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南京市江北新区管理委员会关于</w:t>
      </w:r>
      <w:r>
        <w:rPr>
          <w:rFonts w:hint="eastAsia" w:ascii="Times New Roman" w:hAnsi="Times New Roman" w:eastAsia="方正小标宋_GBK" w:cs="Times New Roman"/>
          <w:sz w:val="44"/>
          <w:szCs w:val="44"/>
          <w:lang w:val="en-US" w:eastAsia="zh-CN"/>
        </w:rPr>
        <w:t>公开遴选</w:t>
      </w:r>
      <w:r>
        <w:rPr>
          <w:rFonts w:hint="eastAsia" w:ascii="Times New Roman" w:hAnsi="Times New Roman" w:eastAsia="方正小标宋_GBK" w:cs="Times New Roman"/>
          <w:sz w:val="44"/>
          <w:szCs w:val="44"/>
        </w:rPr>
        <w:t>江北新区法律顾问专家库</w:t>
      </w:r>
      <w:r>
        <w:rPr>
          <w:rFonts w:hint="eastAsia" w:ascii="Times New Roman" w:hAnsi="Times New Roman" w:eastAsia="方正小标宋_GBK" w:cs="Times New Roman"/>
          <w:sz w:val="44"/>
          <w:szCs w:val="44"/>
          <w:lang w:val="en-US" w:eastAsia="zh-CN"/>
        </w:rPr>
        <w:t>成员</w:t>
      </w:r>
      <w:r>
        <w:rPr>
          <w:rFonts w:hint="eastAsia"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lang w:val="en-US" w:eastAsia="zh-CN"/>
        </w:rPr>
        <w:t>公告</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为进一步做好江北新区依法行政工作，充分发挥法律顾问专业机构辅助作用，促进并保障江北新区区域建设与各项管理工作依法合规开展，提升新区管委会</w:t>
      </w:r>
      <w:r>
        <w:rPr>
          <w:rFonts w:ascii="Times New Roman" w:hAnsi="Times New Roman" w:eastAsia="方正仿宋_GBK" w:cs="Times New Roman"/>
          <w:sz w:val="32"/>
          <w:szCs w:val="32"/>
        </w:rPr>
        <w:t>各部局</w:t>
      </w:r>
      <w:r>
        <w:rPr>
          <w:rFonts w:hint="eastAsia" w:ascii="Times New Roman" w:hAnsi="Times New Roman" w:eastAsia="方正仿宋_GBK" w:cs="Times New Roman"/>
          <w:sz w:val="32"/>
          <w:szCs w:val="32"/>
        </w:rPr>
        <w:t>、各平台、各街道（以下简称“各单位”）法律事务水平，根据省委省政府办公厅《关于推行法律顾问制度和公职律师公司律师制度的实施意见》（苏办发〔2017〕27号）文件规定，结合江北新区实际情况，现决定面向全市公开遴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建立南京市江北新区管理委员会法律顾问专家库（以下简称“专家库”）。相关</w:t>
      </w:r>
      <w:r>
        <w:rPr>
          <w:rFonts w:hint="eastAsia" w:ascii="Times New Roman" w:hAnsi="Times New Roman" w:eastAsia="方正仿宋_GBK" w:cs="Times New Roman"/>
          <w:sz w:val="32"/>
          <w:szCs w:val="32"/>
          <w:lang w:val="en-US" w:eastAsia="zh-CN"/>
        </w:rPr>
        <w:t>事项公告</w:t>
      </w:r>
      <w:r>
        <w:rPr>
          <w:rFonts w:hint="eastAsia" w:ascii="Times New Roman" w:hAnsi="Times New Roman" w:eastAsia="方正仿宋_GBK" w:cs="Times New Roman"/>
          <w:sz w:val="32"/>
          <w:szCs w:val="32"/>
        </w:rPr>
        <w:t>如下</w:t>
      </w:r>
      <w:r>
        <w:rPr>
          <w:rFonts w:ascii="Times New Roman" w:hAnsi="Times New Roman" w:eastAsia="方正仿宋_GBK" w:cs="Times New Roman"/>
          <w:sz w:val="32"/>
          <w:szCs w:val="32"/>
        </w:rPr>
        <w:t>：</w:t>
      </w:r>
    </w:p>
    <w:p>
      <w:pPr>
        <w:spacing w:line="560" w:lineRule="exact"/>
        <w:ind w:firstLine="640" w:firstLineChars="200"/>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rPr>
        <w:t>一、遴选</w:t>
      </w:r>
      <w:r>
        <w:rPr>
          <w:rFonts w:hint="eastAsia" w:ascii="方正黑体_GBK" w:hAnsi="Times New Roman" w:eastAsia="方正黑体_GBK" w:cs="Times New Roman"/>
          <w:sz w:val="32"/>
          <w:szCs w:val="32"/>
          <w:lang w:eastAsia="zh-CN"/>
        </w:rPr>
        <w:t>范围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本次遴选面向所有在南京市行政区划范围内设立且符合要求的律师事务所（含分所，下同）。经公开流程遴选后，按综合评分选出10家律师事务所及其符合条件的专业律师加入专家库。</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二、律师事务所及律师基本申报条件</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（一）律师事务所基本申报条件</w:t>
      </w:r>
      <w:r>
        <w:rPr>
          <w:rFonts w:hint="eastAsia" w:ascii="Times New Roman" w:hAnsi="Times New Roman" w:eastAsia="方正仿宋_GBK" w:cs="Times New Roman"/>
          <w:sz w:val="32"/>
          <w:szCs w:val="32"/>
        </w:rPr>
        <w:t>（不符合该条件中任一项的律师事务所不具备申报资格）</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拥有江苏省司法行政机关颁发的执业许可证，具有独立承担民事责任的能力。</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具有健全的财务会计制度，近三年会计年报表清晰完整，审计单位无保留意见。</w:t>
      </w:r>
      <w:r>
        <w:rPr>
          <w:rFonts w:hint="eastAsia" w:ascii="Times New Roman" w:hAnsi="Times New Roman" w:eastAsia="方正仿宋_GBK" w:cs="Times New Roman"/>
          <w:sz w:val="32"/>
          <w:szCs w:val="32"/>
        </w:rPr>
        <w:tab/>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履行纳税和社保义务，没有受到税务机关、社保机关的处罚。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在南京市行政区划范围内设立律师事务所。</w:t>
      </w:r>
      <w:r>
        <w:rPr>
          <w:rFonts w:hint="eastAsia" w:ascii="Times New Roman" w:hAnsi="Times New Roman" w:eastAsia="方正仿宋_GBK" w:cs="Times New Roman"/>
          <w:b/>
          <w:bCs/>
          <w:sz w:val="32"/>
          <w:szCs w:val="32"/>
        </w:rPr>
        <w:t>其中入驻南京江北新区法律服务产业园的律师事务所应与其总所作为单一联合体申报。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参加此次遴选前3年内，在参与政府购买法律服务过程中无提供影响政府购买的虚假资料等限制性行为，且没有因法律服务被投诉而被司法行政机关（含律师协会）惩处的记录。</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独立于遴选机构和代理机构，且无任何利害关系。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律所负责人于申报时出具承诺书，保证无任何不实信息和陈述，承诺入库后督促与监督本所入库律师全面履行职责，接受新区相关职能部门统一监管。</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（二）律师基本申报条件</w:t>
      </w:r>
      <w:r>
        <w:rPr>
          <w:rFonts w:hint="eastAsia" w:ascii="Times New Roman" w:hAnsi="Times New Roman" w:eastAsia="方正仿宋_GBK" w:cs="Times New Roman"/>
          <w:sz w:val="32"/>
          <w:szCs w:val="32"/>
        </w:rPr>
        <w:t>（不符合该条件中任一项的律师不具备申报资格）</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由申报律所推荐的本所专职律师，拥有江苏省司法行政机关颁发的律师执业证，截止到2018年7月31日，连续执业年限已超过五年。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参加此次遴选前3年内，在参与政府购买法律服务过程中无提供影响政府购买的虚假资料等限制性行为，且没有因法律服务被投诉而被司法行政机关（含律师协会）惩处的记录。</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独立于遴选机构和代理机构，且无任何利害关系。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律师个人出具书面保证，承诺入选后将按照入库协议的约定，及时、全面、积极响应新区顾问单位的法律服务需求，不因自身的懈怠、疏忽而影响所提供法律服务的质量、效率和效果，接受新区相关职能部门监管。</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三、遴选流程</w:t>
      </w:r>
    </w:p>
    <w:p>
      <w:pPr>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楷体" w:cs="Times New Roman"/>
          <w:sz w:val="32"/>
          <w:szCs w:val="32"/>
        </w:rPr>
        <w:t>1</w:t>
      </w:r>
      <w:r>
        <w:rPr>
          <w:rFonts w:hint="default" w:ascii="Times New Roman" w:hAnsi="Times New Roman" w:eastAsia="方正楷体_GBK" w:cs="Times New Roman"/>
          <w:sz w:val="32"/>
          <w:szCs w:val="32"/>
        </w:rPr>
        <w:t>.</w:t>
      </w:r>
      <w:r>
        <w:rPr>
          <w:rFonts w:hint="eastAsia" w:ascii="方正楷体_GBK" w:hAnsi="楷体" w:eastAsia="方正楷体_GBK" w:cs="Times New Roman"/>
          <w:sz w:val="32"/>
          <w:szCs w:val="32"/>
          <w:lang w:val="en-US" w:eastAsia="zh-CN"/>
        </w:rPr>
        <w:t xml:space="preserve"> </w:t>
      </w:r>
      <w:r>
        <w:rPr>
          <w:rFonts w:hint="eastAsia" w:ascii="方正楷体_GBK" w:hAnsi="楷体" w:eastAsia="方正楷体_GBK" w:cs="Times New Roman"/>
          <w:sz w:val="32"/>
          <w:szCs w:val="32"/>
        </w:rPr>
        <w:t>公开发布遴选工作方案及评分标准</w:t>
      </w:r>
      <w:r>
        <w:rPr>
          <w:rFonts w:hint="eastAsia" w:ascii="楷体" w:hAnsi="楷体" w:eastAsia="楷体" w:cs="Times New Roman"/>
          <w:sz w:val="32"/>
          <w:szCs w:val="32"/>
        </w:rPr>
        <w:t>。</w:t>
      </w:r>
      <w:r>
        <w:rPr>
          <w:rFonts w:hint="eastAsia" w:ascii="Times New Roman" w:hAnsi="Times New Roman" w:eastAsia="方正仿宋_GBK" w:cs="Times New Roman"/>
          <w:sz w:val="32"/>
          <w:szCs w:val="32"/>
        </w:rPr>
        <w:t>本次遴选由新区管委会举办，在新区管委会官方网站等媒体平台上向全市公开发布遴选工作方案，并公开对申报律师事务所、律师的既有业绩、业务水平、服务质量等要求所设定的评分标准（详见附件1）。</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楷体" w:cs="Times New Roman"/>
          <w:sz w:val="32"/>
          <w:szCs w:val="32"/>
        </w:rPr>
        <w:t>2.</w:t>
      </w:r>
      <w:r>
        <w:rPr>
          <w:rFonts w:hint="eastAsia" w:ascii="方正楷体_GBK" w:hAnsi="Times New Roman" w:eastAsia="方正楷体_GBK" w:cs="Times New Roman"/>
          <w:sz w:val="32"/>
          <w:szCs w:val="32"/>
          <w:lang w:val="en-US" w:eastAsia="zh-CN"/>
        </w:rPr>
        <w:t xml:space="preserve"> </w:t>
      </w:r>
      <w:r>
        <w:rPr>
          <w:rFonts w:hint="eastAsia" w:ascii="方正楷体_GBK" w:hAnsi="楷体" w:eastAsia="方正楷体_GBK" w:cs="Times New Roman"/>
          <w:sz w:val="32"/>
          <w:szCs w:val="32"/>
        </w:rPr>
        <w:t>资格审查、评分及入围</w:t>
      </w:r>
      <w:r>
        <w:rPr>
          <w:rFonts w:hint="eastAsia" w:ascii="方正楷体_GBK" w:hAnsi="Times New Roman" w:eastAsia="方正楷体_GBK" w:cs="Times New Roman"/>
          <w:sz w:val="32"/>
          <w:szCs w:val="32"/>
        </w:rPr>
        <w:t>。</w:t>
      </w:r>
      <w:r>
        <w:rPr>
          <w:rFonts w:hint="eastAsia" w:ascii="Times New Roman" w:hAnsi="Times New Roman" w:eastAsia="方正仿宋_GBK" w:cs="Times New Roman"/>
          <w:sz w:val="32"/>
          <w:szCs w:val="32"/>
        </w:rPr>
        <w:t>在申报期内由新区管委会委托的专业代理机构负责接收申报律所及其所推荐本所律师的申报及各项证明材料，核实参选资格，并依据公开的标准评分、统计汇总后，公示评分排名前30的入围律所及其达到标准的律师</w:t>
      </w:r>
      <w:r>
        <w:rPr>
          <w:rFonts w:hint="eastAsia" w:ascii="Times New Roman" w:hAnsi="Times New Roman" w:eastAsia="方正仿宋_GBK" w:cs="Times New Roman"/>
          <w:sz w:val="32"/>
          <w:szCs w:val="32"/>
          <w:shd w:val="clear" w:color="auto" w:fill="auto"/>
        </w:rPr>
        <w:t>（</w:t>
      </w:r>
      <w:r>
        <w:rPr>
          <w:rFonts w:hint="eastAsia" w:ascii="Times New Roman" w:hAnsi="Times New Roman" w:eastAsia="方正仿宋_GBK" w:cs="Times New Roman"/>
          <w:sz w:val="32"/>
          <w:szCs w:val="32"/>
          <w:shd w:val="clear" w:color="auto" w:fill="auto"/>
          <w:lang w:val="en-US" w:eastAsia="zh-CN"/>
        </w:rPr>
        <w:t>律所本轮评分及其推荐律师的平均得分</w:t>
      </w:r>
      <w:r>
        <w:rPr>
          <w:rFonts w:hint="eastAsia" w:ascii="Times New Roman" w:hAnsi="Times New Roman" w:eastAsia="方正仿宋_GBK" w:cs="Times New Roman"/>
          <w:sz w:val="32"/>
          <w:szCs w:val="32"/>
          <w:shd w:val="clear" w:color="auto" w:fill="auto"/>
        </w:rPr>
        <w:t>按百分制折算</w:t>
      </w:r>
      <w:r>
        <w:rPr>
          <w:rFonts w:hint="eastAsia" w:ascii="Times New Roman" w:hAnsi="Times New Roman" w:eastAsia="方正仿宋_GBK" w:cs="Times New Roman"/>
          <w:sz w:val="32"/>
          <w:szCs w:val="32"/>
          <w:shd w:val="clear" w:color="auto" w:fill="auto"/>
          <w:lang w:val="en-US" w:eastAsia="zh-CN"/>
        </w:rPr>
        <w:t>后各按50%的权重合计，为律所第一轮客观得分</w:t>
      </w:r>
      <w:r>
        <w:rPr>
          <w:rFonts w:hint="eastAsia" w:ascii="Times New Roman" w:hAnsi="Times New Roman" w:eastAsia="方正仿宋_GBK" w:cs="Times New Roman"/>
          <w:sz w:val="32"/>
          <w:szCs w:val="32"/>
          <w:shd w:val="clear" w:color="auto" w:fill="auto"/>
        </w:rPr>
        <w:t>，</w:t>
      </w:r>
      <w:r>
        <w:rPr>
          <w:rFonts w:hint="eastAsia" w:ascii="Times New Roman" w:hAnsi="Times New Roman" w:eastAsia="方正仿宋_GBK" w:cs="Times New Roman"/>
          <w:sz w:val="32"/>
          <w:szCs w:val="32"/>
          <w:shd w:val="clear" w:color="auto" w:fill="auto"/>
          <w:lang w:val="en-US" w:eastAsia="zh-CN"/>
        </w:rPr>
        <w:t>律所第一轮客观得分</w:t>
      </w:r>
      <w:r>
        <w:rPr>
          <w:rFonts w:hint="eastAsia" w:ascii="Times New Roman" w:hAnsi="Times New Roman" w:eastAsia="方正仿宋_GBK" w:cs="Times New Roman"/>
          <w:sz w:val="32"/>
          <w:szCs w:val="32"/>
          <w:shd w:val="clear" w:color="auto" w:fill="auto"/>
        </w:rPr>
        <w:t>占</w:t>
      </w:r>
      <w:r>
        <w:rPr>
          <w:rFonts w:hint="eastAsia" w:ascii="Times New Roman" w:hAnsi="Times New Roman" w:eastAsia="方正仿宋_GBK" w:cs="Times New Roman"/>
          <w:sz w:val="32"/>
          <w:szCs w:val="32"/>
          <w:shd w:val="clear" w:color="auto" w:fill="auto"/>
          <w:lang w:val="en-US" w:eastAsia="zh-CN"/>
        </w:rPr>
        <w:t>律所</w:t>
      </w:r>
      <w:r>
        <w:rPr>
          <w:rFonts w:hint="eastAsia" w:ascii="Times New Roman" w:hAnsi="Times New Roman" w:eastAsia="方正仿宋_GBK" w:cs="Times New Roman"/>
          <w:sz w:val="32"/>
          <w:szCs w:val="32"/>
          <w:shd w:val="clear" w:color="auto" w:fill="auto"/>
        </w:rPr>
        <w:t>最终得分的70%）</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楷体" w:cs="Times New Roman"/>
          <w:sz w:val="32"/>
          <w:szCs w:val="32"/>
        </w:rPr>
        <w:t>3.</w:t>
      </w:r>
      <w:r>
        <w:rPr>
          <w:rFonts w:hint="eastAsia" w:ascii="方正楷体_GBK" w:hAnsi="楷体" w:eastAsia="方正楷体_GBK" w:cs="Times New Roman"/>
          <w:sz w:val="32"/>
          <w:szCs w:val="32"/>
          <w:lang w:val="en-US" w:eastAsia="zh-CN"/>
        </w:rPr>
        <w:t xml:space="preserve"> </w:t>
      </w:r>
      <w:r>
        <w:rPr>
          <w:rFonts w:hint="eastAsia" w:ascii="方正楷体_GBK" w:hAnsi="楷体" w:eastAsia="方正楷体_GBK" w:cs="Times New Roman"/>
          <w:sz w:val="32"/>
          <w:szCs w:val="32"/>
        </w:rPr>
        <w:t>专家组评审</w:t>
      </w:r>
      <w:r>
        <w:rPr>
          <w:rFonts w:hint="eastAsia" w:ascii="Times New Roman" w:hAnsi="Times New Roman" w:eastAsia="方正仿宋_GBK" w:cs="Times New Roman"/>
          <w:sz w:val="32"/>
          <w:szCs w:val="32"/>
        </w:rPr>
        <w:t>。组织前30家入围的律师事务所代表现场陈述及答疑，由新区管委会综治局派员并邀请市司法局、市律协相关部门领导等外部专家组成评审组开展现场评审工作（</w:t>
      </w:r>
      <w:r>
        <w:rPr>
          <w:rFonts w:hint="eastAsia" w:ascii="Times New Roman" w:hAnsi="Times New Roman" w:eastAsia="方正仿宋_GBK" w:cs="Times New Roman"/>
          <w:sz w:val="32"/>
          <w:szCs w:val="32"/>
          <w:shd w:val="clear" w:color="auto" w:fill="auto"/>
          <w:lang w:val="en-US" w:eastAsia="zh-CN"/>
        </w:rPr>
        <w:t>第二轮评审总</w:t>
      </w:r>
      <w:r>
        <w:rPr>
          <w:rFonts w:hint="eastAsia" w:ascii="Times New Roman" w:hAnsi="Times New Roman" w:eastAsia="方正仿宋_GBK" w:cs="Times New Roman"/>
          <w:sz w:val="32"/>
          <w:szCs w:val="32"/>
          <w:shd w:val="clear" w:color="auto" w:fill="auto"/>
        </w:rPr>
        <w:t>分</w:t>
      </w:r>
      <w:r>
        <w:rPr>
          <w:rFonts w:hint="eastAsia" w:ascii="Times New Roman" w:hAnsi="Times New Roman" w:eastAsia="方正仿宋_GBK" w:cs="Times New Roman"/>
          <w:sz w:val="32"/>
          <w:szCs w:val="32"/>
          <w:shd w:val="clear" w:color="auto" w:fill="auto"/>
          <w:lang w:val="en-US" w:eastAsia="zh-CN"/>
        </w:rPr>
        <w:t>为3</w:t>
      </w:r>
      <w:r>
        <w:rPr>
          <w:rFonts w:hint="eastAsia" w:ascii="Times New Roman" w:hAnsi="Times New Roman" w:eastAsia="方正仿宋_GBK" w:cs="Times New Roman"/>
          <w:sz w:val="32"/>
          <w:szCs w:val="32"/>
          <w:shd w:val="clear" w:color="auto" w:fill="auto"/>
        </w:rPr>
        <w:t>0分</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直接计入律所最终得分</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楷体" w:cs="Times New Roman"/>
          <w:sz w:val="32"/>
          <w:szCs w:val="32"/>
        </w:rPr>
        <w:t>4.</w:t>
      </w:r>
      <w:r>
        <w:rPr>
          <w:rFonts w:hint="eastAsia" w:ascii="Times New Roman" w:hAnsi="Times New Roman" w:eastAsia="楷体" w:cs="Times New Roman"/>
          <w:sz w:val="32"/>
          <w:szCs w:val="32"/>
          <w:lang w:val="en-US" w:eastAsia="zh-CN"/>
        </w:rPr>
        <w:t xml:space="preserve"> </w:t>
      </w:r>
      <w:r>
        <w:rPr>
          <w:rFonts w:hint="eastAsia" w:ascii="方正楷体_GBK" w:hAnsi="楷体" w:eastAsia="方正楷体_GBK" w:cs="Times New Roman"/>
          <w:sz w:val="32"/>
          <w:szCs w:val="32"/>
        </w:rPr>
        <w:t>公示遴选结果并签约。</w:t>
      </w:r>
      <w:r>
        <w:rPr>
          <w:rFonts w:hint="eastAsia" w:ascii="Times New Roman" w:hAnsi="Times New Roman" w:eastAsia="方正仿宋_GBK" w:cs="Times New Roman"/>
          <w:sz w:val="32"/>
          <w:szCs w:val="32"/>
        </w:rPr>
        <w:t>经综合汇总、按权重比例折算入围律所两轮得分后，最终评分满分为100分，按由高到低的得分顺序生成最终排名，对排名前10的律所及其入选律师予以公示。公示期满无异议的，新区管委会与其签订入库协议。（上述流程详细说明及申报表、入库协议模板详见附件2、3、4）。</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四、联系人及联系方式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江北新区管委会综合治理局：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胡悦，</w:t>
      </w:r>
      <w:r>
        <w:rPr>
          <w:rFonts w:ascii="Times New Roman" w:hAnsi="Times New Roman" w:eastAsia="方正仿宋_GBK" w:cs="Times New Roman"/>
          <w:sz w:val="32"/>
          <w:szCs w:val="32"/>
        </w:rPr>
        <w:t>586</w:t>
      </w:r>
      <w:r>
        <w:rPr>
          <w:rFonts w:hint="eastAsia" w:ascii="Times New Roman" w:hAnsi="Times New Roman" w:eastAsia="方正仿宋_GBK" w:cs="Times New Roman"/>
          <w:sz w:val="32"/>
          <w:szCs w:val="32"/>
        </w:rPr>
        <w:t>27183。</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南京苏扬劳动服务有限公司：</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周新星，</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3952051946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杨金霞，13401980622</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申报时间：</w:t>
      </w:r>
      <w:r>
        <w:rPr>
          <w:rFonts w:hint="eastAsia" w:ascii="Times New Roman" w:hAnsi="Times New Roman" w:eastAsia="方正仿宋_GBK" w:cs="Times New Roman"/>
          <w:sz w:val="32"/>
          <w:szCs w:val="32"/>
          <w:lang w:val="en-US" w:eastAsia="zh-CN"/>
        </w:rPr>
        <w:t>2018年9月3日9:00至2018年9月14日18:00止。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申报地点：南京市高新区新科二路18号江北新区综</w:t>
      </w:r>
      <w:r>
        <w:rPr>
          <w:rFonts w:hint="eastAsia" w:ascii="Times New Roman" w:hAnsi="Times New Roman" w:eastAsia="方正仿宋_GBK" w:cs="Times New Roman"/>
          <w:sz w:val="32"/>
          <w:szCs w:val="32"/>
          <w:lang w:val="en-US" w:eastAsia="zh-CN"/>
        </w:rPr>
        <w:t>治</w:t>
      </w:r>
      <w:r>
        <w:rPr>
          <w:rFonts w:hint="eastAsia" w:ascii="Times New Roman" w:hAnsi="Times New Roman" w:eastAsia="方正仿宋_GBK" w:cs="Times New Roman"/>
          <w:sz w:val="32"/>
          <w:szCs w:val="32"/>
        </w:rPr>
        <w:t>中心301会议室</w:t>
      </w:r>
    </w:p>
    <w:p>
      <w:pPr>
        <w:spacing w:line="560" w:lineRule="exact"/>
        <w:ind w:firstLine="4160" w:firstLineChars="1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南京市江北新区管理委员会</w:t>
      </w:r>
    </w:p>
    <w:p>
      <w:pPr>
        <w:spacing w:line="560" w:lineRule="exact"/>
        <w:ind w:firstLine="2880" w:firstLineChars="9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2018年8月</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p>
    <w:p>
      <w:pPr>
        <w:spacing w:line="560" w:lineRule="exact"/>
        <w:ind w:left="2" w:firstLine="566" w:firstLineChars="177"/>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附件：1.南京江北新区法律顾问专家库候选律师事务所、</w:t>
      </w:r>
    </w:p>
    <w:p>
      <w:pPr>
        <w:spacing w:line="560" w:lineRule="exact"/>
        <w:ind w:left="2" w:firstLine="566" w:firstLineChars="177"/>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候选律师评分细则（自评表）</w:t>
      </w:r>
    </w:p>
    <w:p>
      <w:pPr>
        <w:spacing w:line="560" w:lineRule="exact"/>
        <w:ind w:firstLine="1558" w:firstLineChars="487"/>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2.遴选活动流程说明</w:t>
      </w:r>
    </w:p>
    <w:p>
      <w:pPr>
        <w:spacing w:line="560" w:lineRule="exact"/>
        <w:ind w:firstLine="1558" w:firstLineChars="487"/>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3.申报表（含律所及律师承诺书模板、申报所需</w:t>
      </w:r>
    </w:p>
    <w:p>
      <w:pPr>
        <w:spacing w:line="560" w:lineRule="exact"/>
        <w:ind w:firstLine="1558" w:firstLineChars="487"/>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附件及材料制作说明）</w:t>
      </w:r>
    </w:p>
    <w:p>
      <w:pPr>
        <w:spacing w:line="560" w:lineRule="exact"/>
        <w:ind w:firstLine="1558" w:firstLineChars="487"/>
        <w:rPr>
          <w:rFonts w:ascii="Times New Roman" w:hAnsi="Times New Roman" w:eastAsia="方正仿宋_GBK" w:cs="Times New Roman"/>
          <w:sz w:val="32"/>
          <w:szCs w:val="32"/>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type="lines" w:linePitch="312" w:charSpace="0"/>
        </w:sectPr>
      </w:pPr>
    </w:p>
    <w:p>
      <w:pPr>
        <w:pStyle w:val="13"/>
        <w:spacing w:line="560" w:lineRule="exact"/>
        <w:ind w:firstLine="0" w:firstLineChars="0"/>
        <w:jc w:val="left"/>
        <w:rPr>
          <w:rFonts w:ascii="方正黑体_GBK" w:eastAsia="方正黑体_GBK"/>
          <w:sz w:val="28"/>
          <w:szCs w:val="28"/>
        </w:rPr>
      </w:pPr>
      <w:r>
        <w:rPr>
          <w:rFonts w:hint="eastAsia" w:ascii="方正黑体_GBK" w:eastAsia="方正黑体_GBK"/>
          <w:sz w:val="28"/>
          <w:szCs w:val="28"/>
        </w:rPr>
        <w:t>附件1：</w:t>
      </w:r>
    </w:p>
    <w:p>
      <w:pPr>
        <w:pStyle w:val="13"/>
        <w:spacing w:line="560" w:lineRule="exact"/>
        <w:ind w:firstLine="0" w:firstLineChars="0"/>
        <w:jc w:val="center"/>
        <w:rPr>
          <w:rFonts w:ascii="方正小标宋_GBK" w:hAnsi="宋体" w:eastAsia="方正小标宋_GBK"/>
          <w:b/>
          <w:sz w:val="44"/>
          <w:szCs w:val="21"/>
        </w:rPr>
      </w:pPr>
      <w:r>
        <w:rPr>
          <w:rFonts w:hint="eastAsia" w:ascii="方正小标宋_GBK" w:hAnsi="宋体" w:eastAsia="方正小标宋_GBK"/>
          <w:b/>
          <w:sz w:val="44"/>
          <w:szCs w:val="21"/>
        </w:rPr>
        <w:t>南京江北新区法律顾问专家库候选律师事务所评分细则（自评表）</w:t>
      </w:r>
    </w:p>
    <w:p>
      <w:pPr>
        <w:pStyle w:val="13"/>
        <w:spacing w:line="560" w:lineRule="exact"/>
        <w:ind w:firstLine="0" w:firstLineChars="0"/>
        <w:jc w:val="center"/>
        <w:rPr>
          <w:rFonts w:ascii="方正小标宋_GBK" w:hAnsi="宋体" w:eastAsia="方正小标宋_GBK"/>
          <w:b/>
          <w:sz w:val="44"/>
          <w:szCs w:val="21"/>
        </w:rPr>
      </w:pPr>
    </w:p>
    <w:tbl>
      <w:tblPr>
        <w:tblStyle w:val="7"/>
        <w:tblW w:w="12540" w:type="dxa"/>
        <w:jc w:val="center"/>
        <w:tblInd w:w="711" w:type="dxa"/>
        <w:tblLayout w:type="fixed"/>
        <w:tblCellMar>
          <w:top w:w="0" w:type="dxa"/>
          <w:left w:w="108" w:type="dxa"/>
          <w:bottom w:w="0" w:type="dxa"/>
          <w:right w:w="108" w:type="dxa"/>
        </w:tblCellMar>
      </w:tblPr>
      <w:tblGrid>
        <w:gridCol w:w="1481"/>
        <w:gridCol w:w="486"/>
        <w:gridCol w:w="4984"/>
        <w:gridCol w:w="2836"/>
        <w:gridCol w:w="2753"/>
      </w:tblGrid>
      <w:tr>
        <w:tblPrEx>
          <w:tblLayout w:type="fixed"/>
          <w:tblCellMar>
            <w:top w:w="0" w:type="dxa"/>
            <w:left w:w="108" w:type="dxa"/>
            <w:bottom w:w="0" w:type="dxa"/>
            <w:right w:w="108" w:type="dxa"/>
          </w:tblCellMar>
        </w:tblPrEx>
        <w:trPr>
          <w:trHeight w:val="1185" w:hRule="atLeast"/>
          <w:jc w:val="center"/>
        </w:trPr>
        <w:tc>
          <w:tcPr>
            <w:tcW w:w="12540"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2"/>
              </w:rPr>
            </w:pPr>
            <w:r>
              <w:rPr>
                <w:rFonts w:hint="eastAsia"/>
                <w:b/>
                <w:bCs/>
                <w:sz w:val="28"/>
                <w:szCs w:val="28"/>
              </w:rPr>
              <w:t>南京江北新区法律顾问专家库候选律师事务所评分细则</w:t>
            </w:r>
            <w:r>
              <w:rPr>
                <w:rFonts w:hint="eastAsia"/>
                <w:sz w:val="22"/>
              </w:rPr>
              <w:t>（每一家候选律师事务所按照以下各分项要求自行打分并提供对应的材料）</w:t>
            </w:r>
          </w:p>
        </w:tc>
      </w:tr>
      <w:tr>
        <w:tblPrEx>
          <w:tblLayout w:type="fixed"/>
          <w:tblCellMar>
            <w:top w:w="0" w:type="dxa"/>
            <w:left w:w="108" w:type="dxa"/>
            <w:bottom w:w="0" w:type="dxa"/>
            <w:right w:w="108" w:type="dxa"/>
          </w:tblCellMar>
        </w:tblPrEx>
        <w:trPr>
          <w:trHeight w:val="972" w:hRule="atLeast"/>
          <w:jc w:val="center"/>
        </w:trPr>
        <w:tc>
          <w:tcPr>
            <w:tcW w:w="1481"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一级标准</w:t>
            </w:r>
          </w:p>
        </w:tc>
        <w:tc>
          <w:tcPr>
            <w:tcW w:w="4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编号</w:t>
            </w:r>
          </w:p>
        </w:tc>
        <w:tc>
          <w:tcPr>
            <w:tcW w:w="4984"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二级标准</w:t>
            </w:r>
          </w:p>
        </w:tc>
        <w:tc>
          <w:tcPr>
            <w:tcW w:w="2836" w:type="dxa"/>
            <w:tcBorders>
              <w:top w:val="nil"/>
              <w:left w:val="nil"/>
              <w:bottom w:val="single" w:color="auto" w:sz="4" w:space="0"/>
              <w:right w:val="single" w:color="auto" w:sz="4" w:space="0"/>
            </w:tcBorders>
            <w:vAlign w:val="center"/>
          </w:tcPr>
          <w:p>
            <w:pPr>
              <w:jc w:val="center"/>
              <w:rPr>
                <w:rFonts w:ascii="宋体" w:hAnsi="宋体" w:cs="宋体"/>
                <w:b/>
                <w:bCs/>
                <w:sz w:val="22"/>
              </w:rPr>
            </w:pPr>
            <w:r>
              <w:rPr>
                <w:rFonts w:hint="eastAsia"/>
                <w:b/>
                <w:bCs/>
                <w:sz w:val="22"/>
              </w:rPr>
              <w:t>请在本栏勾选相应分值</w:t>
            </w:r>
            <w:r>
              <w:rPr>
                <w:rFonts w:hint="eastAsia"/>
                <w:b/>
                <w:bCs/>
                <w:sz w:val="22"/>
              </w:rPr>
              <w:br w:type="textWrapping"/>
            </w:r>
            <w:r>
              <w:rPr>
                <w:rFonts w:hint="eastAsia"/>
                <w:b/>
                <w:bCs/>
                <w:sz w:val="22"/>
              </w:rPr>
              <w:t>并最终合计</w:t>
            </w:r>
          </w:p>
        </w:tc>
        <w:tc>
          <w:tcPr>
            <w:tcW w:w="2753"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备注</w:t>
            </w:r>
          </w:p>
        </w:tc>
      </w:tr>
      <w:tr>
        <w:tblPrEx>
          <w:tblLayout w:type="fixed"/>
          <w:tblCellMar>
            <w:top w:w="0" w:type="dxa"/>
            <w:left w:w="108" w:type="dxa"/>
            <w:bottom w:w="0" w:type="dxa"/>
            <w:right w:w="108" w:type="dxa"/>
          </w:tblCellMar>
        </w:tblPrEx>
        <w:trPr>
          <w:trHeight w:val="639" w:hRule="atLeast"/>
          <w:jc w:val="center"/>
        </w:trPr>
        <w:tc>
          <w:tcPr>
            <w:tcW w:w="1481" w:type="dxa"/>
            <w:vMerge w:val="restart"/>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行业声誉</w:t>
            </w:r>
          </w:p>
          <w:p>
            <w:pPr>
              <w:jc w:val="center"/>
              <w:rPr>
                <w:sz w:val="22"/>
              </w:rPr>
            </w:pPr>
            <w:r>
              <w:rPr>
                <w:rFonts w:hint="eastAsia"/>
                <w:sz w:val="22"/>
              </w:rPr>
              <w:t>（20分）</w:t>
            </w:r>
          </w:p>
        </w:tc>
        <w:tc>
          <w:tcPr>
            <w:tcW w:w="486"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1</w:t>
            </w: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获得区级司法行政机关奖励、表彰的（5分）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restart"/>
            <w:tcBorders>
              <w:top w:val="nil"/>
              <w:left w:val="single" w:color="auto" w:sz="4" w:space="0"/>
              <w:bottom w:val="single" w:color="000000" w:sz="4" w:space="0"/>
              <w:right w:val="single" w:color="auto" w:sz="4" w:space="0"/>
            </w:tcBorders>
            <w:vAlign w:val="center"/>
          </w:tcPr>
          <w:p>
            <w:pPr>
              <w:rPr>
                <w:rFonts w:ascii="宋体" w:hAnsi="宋体" w:cs="宋体"/>
                <w:sz w:val="22"/>
              </w:rPr>
            </w:pPr>
            <w:r>
              <w:rPr>
                <w:rFonts w:hint="eastAsia"/>
                <w:sz w:val="22"/>
                <w:lang w:eastAsia="zh-CN"/>
              </w:rPr>
              <w:t>提供201</w:t>
            </w:r>
            <w:r>
              <w:rPr>
                <w:rFonts w:hint="eastAsia"/>
                <w:sz w:val="22"/>
                <w:lang w:val="en-US" w:eastAsia="zh-CN"/>
              </w:rPr>
              <w:t>0</w:t>
            </w:r>
            <w:r>
              <w:rPr>
                <w:rFonts w:hint="eastAsia"/>
                <w:sz w:val="22"/>
                <w:lang w:eastAsia="zh-CN"/>
              </w:rPr>
              <w:t>年1月1日以来</w:t>
            </w:r>
            <w:r>
              <w:rPr>
                <w:rFonts w:hint="eastAsia"/>
                <w:sz w:val="22"/>
              </w:rPr>
              <w:t>各级政府、司法行政机关或律师协会奖励表彰复印件，原件备查。按该分项中的最高分值计分，不累计叠加计算。（律所申报材料附件四）</w:t>
            </w:r>
          </w:p>
        </w:tc>
      </w:tr>
      <w:tr>
        <w:tblPrEx>
          <w:tblLayout w:type="fixed"/>
          <w:tblCellMar>
            <w:top w:w="0" w:type="dxa"/>
            <w:left w:w="108" w:type="dxa"/>
            <w:bottom w:w="0" w:type="dxa"/>
            <w:right w:w="108" w:type="dxa"/>
          </w:tblCellMar>
        </w:tblPrEx>
        <w:trPr>
          <w:trHeight w:val="963" w:hRule="atLeast"/>
          <w:jc w:val="center"/>
        </w:trPr>
        <w:tc>
          <w:tcPr>
            <w:tcW w:w="1481" w:type="dxa"/>
            <w:vMerge w:val="continue"/>
            <w:tcBorders>
              <w:left w:val="single" w:color="auto" w:sz="4" w:space="0"/>
              <w:right w:val="single" w:color="auto" w:sz="4" w:space="0"/>
            </w:tcBorders>
            <w:vAlign w:val="center"/>
          </w:tcPr>
          <w:p>
            <w:pPr>
              <w:jc w:val="center"/>
              <w:rPr>
                <w:sz w:val="22"/>
              </w:rPr>
            </w:pPr>
          </w:p>
        </w:tc>
        <w:tc>
          <w:tcPr>
            <w:tcW w:w="486" w:type="dxa"/>
            <w:vMerge w:val="continue"/>
            <w:tcBorders>
              <w:left w:val="single" w:color="auto" w:sz="4" w:space="0"/>
              <w:right w:val="single" w:color="auto" w:sz="4" w:space="0"/>
            </w:tcBorders>
            <w:vAlign w:val="center"/>
          </w:tcPr>
          <w:p>
            <w:pPr>
              <w:jc w:val="center"/>
              <w:rPr>
                <w:sz w:val="22"/>
              </w:rPr>
            </w:pPr>
          </w:p>
        </w:tc>
        <w:tc>
          <w:tcPr>
            <w:tcW w:w="4984" w:type="dxa"/>
            <w:tcBorders>
              <w:top w:val="single" w:color="auto" w:sz="4" w:space="0"/>
              <w:left w:val="nil"/>
              <w:bottom w:val="single" w:color="auto" w:sz="4" w:space="0"/>
              <w:right w:val="single" w:color="auto" w:sz="4" w:space="0"/>
            </w:tcBorders>
            <w:vAlign w:val="center"/>
          </w:tcPr>
          <w:p>
            <w:pPr>
              <w:rPr>
                <w:sz w:val="22"/>
              </w:rPr>
            </w:pPr>
            <w:r>
              <w:rPr>
                <w:rFonts w:hint="eastAsia"/>
                <w:sz w:val="22"/>
              </w:rPr>
              <w:t>获得区级政府、市级司法行政机关或市律师协会奖励、表彰的（10分）</w:t>
            </w:r>
          </w:p>
        </w:tc>
        <w:tc>
          <w:tcPr>
            <w:tcW w:w="2836" w:type="dxa"/>
            <w:tcBorders>
              <w:top w:val="single" w:color="auto" w:sz="4" w:space="0"/>
              <w:left w:val="nil"/>
              <w:bottom w:val="single" w:color="auto" w:sz="4" w:space="0"/>
              <w:right w:val="single" w:color="auto" w:sz="4" w:space="0"/>
            </w:tcBorders>
            <w:vAlign w:val="center"/>
          </w:tcPr>
          <w:p>
            <w:pPr>
              <w:rPr>
                <w:sz w:val="22"/>
              </w:rPr>
            </w:pPr>
          </w:p>
        </w:tc>
        <w:tc>
          <w:tcPr>
            <w:tcW w:w="2753" w:type="dxa"/>
            <w:vMerge w:val="continue"/>
            <w:tcBorders>
              <w:left w:val="single" w:color="auto" w:sz="4" w:space="0"/>
              <w:right w:val="single" w:color="auto" w:sz="4" w:space="0"/>
            </w:tcBorders>
            <w:vAlign w:val="center"/>
          </w:tcPr>
          <w:p>
            <w:pPr>
              <w:rPr>
                <w:sz w:val="22"/>
              </w:rPr>
            </w:pPr>
          </w:p>
        </w:tc>
      </w:tr>
      <w:tr>
        <w:tblPrEx>
          <w:tblLayout w:type="fixed"/>
          <w:tblCellMar>
            <w:top w:w="0" w:type="dxa"/>
            <w:left w:w="108" w:type="dxa"/>
            <w:bottom w:w="0" w:type="dxa"/>
            <w:right w:w="108" w:type="dxa"/>
          </w:tblCellMar>
        </w:tblPrEx>
        <w:trPr>
          <w:trHeight w:val="1140"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获得市政府、省级司法行政机关或省级律师协会奖励、表彰的（15分）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1245"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获得省政府、司法部或全国律师协会奖励、表彰的（20分）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840" w:hRule="atLeast"/>
          <w:jc w:val="center"/>
        </w:trPr>
        <w:tc>
          <w:tcPr>
            <w:tcW w:w="148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律所规模</w:t>
            </w:r>
          </w:p>
          <w:p>
            <w:pPr>
              <w:jc w:val="center"/>
              <w:rPr>
                <w:rFonts w:ascii="宋体" w:hAnsi="宋体" w:cs="宋体"/>
                <w:sz w:val="22"/>
              </w:rPr>
            </w:pPr>
            <w:r>
              <w:rPr>
                <w:rFonts w:hint="eastAsia"/>
                <w:sz w:val="22"/>
              </w:rPr>
              <w:t>（10分）</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2</w:t>
            </w:r>
          </w:p>
        </w:tc>
        <w:tc>
          <w:tcPr>
            <w:tcW w:w="49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执业律师人数在15人以上的（2分）</w:t>
            </w:r>
          </w:p>
        </w:tc>
        <w:tc>
          <w:tcPr>
            <w:tcW w:w="28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根据2017年度律所年度检查考核结果评判。提供南京司法行政网</w:t>
            </w:r>
            <w:r>
              <w:rPr>
                <w:rFonts w:hint="eastAsia"/>
                <w:sz w:val="22"/>
                <w:lang w:eastAsia="zh-CN"/>
              </w:rPr>
              <w:t>（</w:t>
            </w:r>
            <w:r>
              <w:rPr>
                <w:rFonts w:hint="eastAsia"/>
                <w:sz w:val="22"/>
                <w:lang w:val="en-US" w:eastAsia="zh-CN"/>
              </w:rPr>
              <w:t>或金陵律师网</w:t>
            </w:r>
            <w:r>
              <w:rPr>
                <w:rFonts w:hint="eastAsia"/>
                <w:sz w:val="22"/>
                <w:lang w:eastAsia="zh-CN"/>
              </w:rPr>
              <w:t>）</w:t>
            </w:r>
            <w:r>
              <w:rPr>
                <w:rFonts w:hint="eastAsia"/>
                <w:sz w:val="22"/>
              </w:rPr>
              <w:t>公示公告截图加盖律所公章。按该分项中的最高分值计分，不累计叠加计算。（律所申报材料附件五）</w:t>
            </w:r>
          </w:p>
        </w:tc>
      </w:tr>
      <w:tr>
        <w:tblPrEx>
          <w:tblLayout w:type="fixed"/>
          <w:tblCellMar>
            <w:top w:w="0" w:type="dxa"/>
            <w:left w:w="108" w:type="dxa"/>
            <w:bottom w:w="0" w:type="dxa"/>
            <w:right w:w="108" w:type="dxa"/>
          </w:tblCellMar>
        </w:tblPrEx>
        <w:trPr>
          <w:trHeight w:val="630"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执业律师人数在30人以上（5分）</w:t>
            </w:r>
          </w:p>
        </w:tc>
        <w:tc>
          <w:tcPr>
            <w:tcW w:w="2836"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705"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执业律师人数在50人以上（8分）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705"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执业律师人数在80人以上（10分）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890" w:hRule="atLeast"/>
          <w:jc w:val="center"/>
        </w:trPr>
        <w:tc>
          <w:tcPr>
            <w:tcW w:w="1481" w:type="dxa"/>
            <w:vMerge w:val="restart"/>
            <w:tcBorders>
              <w:top w:val="nil"/>
              <w:left w:val="single" w:color="auto" w:sz="4" w:space="0"/>
              <w:bottom w:val="single" w:color="000000" w:sz="4" w:space="0"/>
              <w:right w:val="single" w:color="auto" w:sz="4" w:space="0"/>
            </w:tcBorders>
            <w:vAlign w:val="center"/>
          </w:tcPr>
          <w:p>
            <w:pPr>
              <w:jc w:val="center"/>
              <w:rPr>
                <w:sz w:val="22"/>
              </w:rPr>
            </w:pPr>
            <w:r>
              <w:rPr>
                <w:rFonts w:hint="eastAsia"/>
                <w:sz w:val="22"/>
              </w:rPr>
              <w:t>专业资质</w:t>
            </w:r>
          </w:p>
          <w:p>
            <w:pPr>
              <w:jc w:val="center"/>
              <w:rPr>
                <w:sz w:val="22"/>
              </w:rPr>
            </w:pPr>
            <w:r>
              <w:rPr>
                <w:rFonts w:hint="eastAsia"/>
                <w:sz w:val="22"/>
              </w:rPr>
              <w:t>（20分）</w:t>
            </w:r>
          </w:p>
        </w:tc>
        <w:tc>
          <w:tcPr>
            <w:tcW w:w="486"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3</w:t>
            </w: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具有省市级专利代理机构服务资质（5分）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restart"/>
            <w:tcBorders>
              <w:top w:val="nil"/>
              <w:left w:val="single" w:color="auto" w:sz="4" w:space="0"/>
              <w:bottom w:val="single" w:color="000000" w:sz="4" w:space="0"/>
              <w:right w:val="single" w:color="auto" w:sz="4" w:space="0"/>
            </w:tcBorders>
            <w:vAlign w:val="center"/>
          </w:tcPr>
          <w:p>
            <w:pPr>
              <w:rPr>
                <w:rFonts w:ascii="宋体" w:hAnsi="宋体" w:cs="宋体"/>
                <w:sz w:val="22"/>
              </w:rPr>
            </w:pPr>
            <w:r>
              <w:rPr>
                <w:rFonts w:hint="eastAsia"/>
                <w:sz w:val="22"/>
              </w:rPr>
              <w:t>提供现行有效的省市级专利代理、破产管理人等其它机构服务资质证明</w:t>
            </w:r>
            <w:r>
              <w:rPr>
                <w:rFonts w:hint="eastAsia"/>
                <w:sz w:val="22"/>
                <w:lang w:val="en-US" w:eastAsia="zh-CN"/>
              </w:rPr>
              <w:t>复印件加盖律所公章</w:t>
            </w:r>
            <w:r>
              <w:rPr>
                <w:rFonts w:hint="eastAsia"/>
                <w:sz w:val="22"/>
              </w:rPr>
              <w:t>，</w:t>
            </w:r>
            <w:r>
              <w:rPr>
                <w:rFonts w:hint="eastAsia"/>
                <w:sz w:val="22"/>
                <w:lang w:val="en-US" w:eastAsia="zh-CN"/>
              </w:rPr>
              <w:t>原件备查。</w:t>
            </w:r>
            <w:r>
              <w:rPr>
                <w:rFonts w:hint="eastAsia"/>
                <w:sz w:val="22"/>
              </w:rPr>
              <w:t>如律所有列表以外的其他资质，可自行填写，每一项为5分，</w:t>
            </w:r>
            <w:r>
              <w:rPr>
                <w:rFonts w:hint="eastAsia"/>
                <w:b/>
                <w:sz w:val="22"/>
              </w:rPr>
              <w:t>此项总分不超过20分。</w:t>
            </w:r>
            <w:r>
              <w:rPr>
                <w:rFonts w:hint="eastAsia"/>
                <w:sz w:val="22"/>
              </w:rPr>
              <w:t>（律所申报材料附件六）</w:t>
            </w:r>
          </w:p>
        </w:tc>
      </w:tr>
      <w:tr>
        <w:tblPrEx>
          <w:tblLayout w:type="fixed"/>
          <w:tblCellMar>
            <w:top w:w="0" w:type="dxa"/>
            <w:left w:w="108" w:type="dxa"/>
            <w:bottom w:w="0" w:type="dxa"/>
            <w:right w:w="108" w:type="dxa"/>
          </w:tblCellMar>
        </w:tblPrEx>
        <w:trPr>
          <w:trHeight w:val="903" w:hRule="atLeast"/>
          <w:jc w:val="center"/>
        </w:trPr>
        <w:tc>
          <w:tcPr>
            <w:tcW w:w="148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具有省市级破产管理人资质（5分）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835" w:hRule="atLeast"/>
          <w:jc w:val="center"/>
        </w:trPr>
        <w:tc>
          <w:tcPr>
            <w:tcW w:w="148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750" w:hRule="atLeast"/>
          <w:jc w:val="center"/>
        </w:trPr>
        <w:tc>
          <w:tcPr>
            <w:tcW w:w="148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903" w:hRule="atLeast"/>
          <w:jc w:val="center"/>
        </w:trPr>
        <w:tc>
          <w:tcPr>
            <w:tcW w:w="1481" w:type="dxa"/>
            <w:vMerge w:val="restart"/>
            <w:tcBorders>
              <w:top w:val="nil"/>
              <w:left w:val="single" w:color="auto" w:sz="4" w:space="0"/>
              <w:right w:val="single" w:color="auto" w:sz="4" w:space="0"/>
            </w:tcBorders>
            <w:vAlign w:val="center"/>
          </w:tcPr>
          <w:p>
            <w:pPr>
              <w:jc w:val="center"/>
              <w:rPr>
                <w:sz w:val="22"/>
              </w:rPr>
            </w:pPr>
            <w:r>
              <w:rPr>
                <w:rFonts w:hint="eastAsia"/>
                <w:sz w:val="22"/>
              </w:rPr>
              <w:t>就近服务江北新区</w:t>
            </w:r>
          </w:p>
          <w:p>
            <w:pPr>
              <w:jc w:val="center"/>
              <w:rPr>
                <w:sz w:val="22"/>
              </w:rPr>
            </w:pPr>
            <w:r>
              <w:rPr>
                <w:rFonts w:hint="eastAsia"/>
                <w:sz w:val="22"/>
              </w:rPr>
              <w:t>（10分）</w:t>
            </w:r>
          </w:p>
        </w:tc>
        <w:tc>
          <w:tcPr>
            <w:tcW w:w="486" w:type="dxa"/>
            <w:vMerge w:val="restart"/>
            <w:tcBorders>
              <w:top w:val="nil"/>
              <w:left w:val="nil"/>
              <w:right w:val="single" w:color="auto" w:sz="4" w:space="0"/>
            </w:tcBorders>
            <w:vAlign w:val="center"/>
          </w:tcPr>
          <w:p>
            <w:pPr>
              <w:jc w:val="center"/>
              <w:rPr>
                <w:rFonts w:ascii="宋体" w:hAnsi="宋体" w:cs="宋体"/>
                <w:sz w:val="22"/>
              </w:rPr>
            </w:pPr>
            <w:r>
              <w:rPr>
                <w:rFonts w:hint="eastAsia"/>
                <w:sz w:val="22"/>
              </w:rPr>
              <w:t>4</w:t>
            </w:r>
          </w:p>
        </w:tc>
        <w:tc>
          <w:tcPr>
            <w:tcW w:w="4984"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律师事务所或分所设在江北新区范围内（5分）</w:t>
            </w:r>
          </w:p>
        </w:tc>
        <w:tc>
          <w:tcPr>
            <w:tcW w:w="2836"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　</w:t>
            </w:r>
          </w:p>
        </w:tc>
        <w:tc>
          <w:tcPr>
            <w:tcW w:w="2753" w:type="dxa"/>
            <w:vMerge w:val="restart"/>
            <w:tcBorders>
              <w:top w:val="nil"/>
              <w:left w:val="nil"/>
              <w:right w:val="single" w:color="auto" w:sz="4" w:space="0"/>
            </w:tcBorders>
            <w:vAlign w:val="center"/>
          </w:tcPr>
          <w:p>
            <w:pPr>
              <w:rPr>
                <w:rFonts w:ascii="宋体" w:hAnsi="宋体" w:cs="宋体"/>
                <w:sz w:val="22"/>
              </w:rPr>
            </w:pPr>
            <w:r>
              <w:rPr>
                <w:rFonts w:hint="eastAsia"/>
                <w:sz w:val="22"/>
              </w:rPr>
              <w:t>以律师事务所执业许可证副本上登记的住所地为准，提供律所执业许可证副本复印件，原件备查。</w:t>
            </w:r>
          </w:p>
        </w:tc>
      </w:tr>
      <w:tr>
        <w:tblPrEx>
          <w:tblLayout w:type="fixed"/>
          <w:tblCellMar>
            <w:top w:w="0" w:type="dxa"/>
            <w:left w:w="108" w:type="dxa"/>
            <w:bottom w:w="0" w:type="dxa"/>
            <w:right w:w="108" w:type="dxa"/>
          </w:tblCellMar>
        </w:tblPrEx>
        <w:trPr>
          <w:trHeight w:val="829" w:hRule="atLeast"/>
          <w:jc w:val="center"/>
        </w:trPr>
        <w:tc>
          <w:tcPr>
            <w:tcW w:w="1481" w:type="dxa"/>
            <w:vMerge w:val="continue"/>
            <w:tcBorders>
              <w:left w:val="single" w:color="auto" w:sz="4" w:space="0"/>
              <w:bottom w:val="single" w:color="auto" w:sz="4" w:space="0"/>
              <w:right w:val="single" w:color="auto" w:sz="4" w:space="0"/>
            </w:tcBorders>
            <w:vAlign w:val="center"/>
          </w:tcPr>
          <w:p>
            <w:pPr>
              <w:jc w:val="center"/>
              <w:rPr>
                <w:sz w:val="22"/>
              </w:rPr>
            </w:pPr>
          </w:p>
        </w:tc>
        <w:tc>
          <w:tcPr>
            <w:tcW w:w="486" w:type="dxa"/>
            <w:vMerge w:val="continue"/>
            <w:tcBorders>
              <w:left w:val="nil"/>
              <w:bottom w:val="single" w:color="auto" w:sz="4" w:space="0"/>
              <w:right w:val="single" w:color="auto" w:sz="4" w:space="0"/>
            </w:tcBorders>
            <w:vAlign w:val="center"/>
          </w:tcPr>
          <w:p>
            <w:pPr>
              <w:jc w:val="center"/>
              <w:rPr>
                <w:sz w:val="22"/>
              </w:rPr>
            </w:pPr>
          </w:p>
        </w:tc>
        <w:tc>
          <w:tcPr>
            <w:tcW w:w="4984" w:type="dxa"/>
            <w:tcBorders>
              <w:top w:val="single" w:color="000000" w:sz="4" w:space="0"/>
              <w:left w:val="nil"/>
              <w:bottom w:val="single" w:color="auto" w:sz="4" w:space="0"/>
              <w:right w:val="single" w:color="auto" w:sz="4" w:space="0"/>
            </w:tcBorders>
            <w:vAlign w:val="center"/>
          </w:tcPr>
          <w:p>
            <w:pPr>
              <w:rPr>
                <w:sz w:val="22"/>
              </w:rPr>
            </w:pPr>
            <w:r>
              <w:rPr>
                <w:rFonts w:hint="eastAsia"/>
                <w:sz w:val="22"/>
              </w:rPr>
              <w:t>律师事务所或分所设在江北新区直管区内（10分）</w:t>
            </w:r>
          </w:p>
        </w:tc>
        <w:tc>
          <w:tcPr>
            <w:tcW w:w="2836" w:type="dxa"/>
            <w:tcBorders>
              <w:top w:val="single" w:color="000000" w:sz="4" w:space="0"/>
              <w:left w:val="nil"/>
              <w:bottom w:val="single" w:color="auto" w:sz="4" w:space="0"/>
              <w:right w:val="single" w:color="auto" w:sz="4" w:space="0"/>
            </w:tcBorders>
            <w:vAlign w:val="center"/>
          </w:tcPr>
          <w:p>
            <w:pPr>
              <w:rPr>
                <w:sz w:val="22"/>
              </w:rPr>
            </w:pPr>
          </w:p>
        </w:tc>
        <w:tc>
          <w:tcPr>
            <w:tcW w:w="2753" w:type="dxa"/>
            <w:vMerge w:val="continue"/>
            <w:tcBorders>
              <w:left w:val="nil"/>
              <w:bottom w:val="single" w:color="auto" w:sz="4" w:space="0"/>
              <w:right w:val="single" w:color="auto" w:sz="4" w:space="0"/>
            </w:tcBorders>
            <w:vAlign w:val="center"/>
          </w:tcPr>
          <w:p>
            <w:pPr>
              <w:rPr>
                <w:sz w:val="22"/>
              </w:rPr>
            </w:pPr>
          </w:p>
        </w:tc>
      </w:tr>
      <w:tr>
        <w:tblPrEx>
          <w:tblLayout w:type="fixed"/>
          <w:tblCellMar>
            <w:top w:w="0" w:type="dxa"/>
            <w:left w:w="108" w:type="dxa"/>
            <w:bottom w:w="0" w:type="dxa"/>
            <w:right w:w="108" w:type="dxa"/>
          </w:tblCellMar>
        </w:tblPrEx>
        <w:trPr>
          <w:trHeight w:val="720" w:hRule="atLeast"/>
          <w:jc w:val="center"/>
        </w:trPr>
        <w:tc>
          <w:tcPr>
            <w:tcW w:w="148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重大项目服务业绩</w:t>
            </w:r>
          </w:p>
          <w:p>
            <w:pPr>
              <w:jc w:val="center"/>
              <w:rPr>
                <w:sz w:val="22"/>
              </w:rPr>
            </w:pPr>
            <w:r>
              <w:rPr>
                <w:rFonts w:hint="eastAsia"/>
                <w:sz w:val="22"/>
              </w:rPr>
              <w:t>（25分）</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5</w:t>
            </w:r>
          </w:p>
        </w:tc>
        <w:tc>
          <w:tcPr>
            <w:tcW w:w="49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shd w:val="clear" w:color="auto" w:fill="auto"/>
              </w:rPr>
              <w:t>为区级政府项目</w:t>
            </w:r>
            <w:r>
              <w:rPr>
                <w:rFonts w:hint="eastAsia"/>
                <w:sz w:val="22"/>
                <w:shd w:val="clear" w:color="auto" w:fill="auto"/>
                <w:lang w:eastAsia="zh-CN"/>
              </w:rPr>
              <w:t>（</w:t>
            </w:r>
            <w:r>
              <w:rPr>
                <w:rFonts w:hint="eastAsia"/>
                <w:sz w:val="22"/>
                <w:shd w:val="clear" w:color="auto" w:fill="auto"/>
                <w:lang w:val="en-US" w:eastAsia="zh-CN"/>
              </w:rPr>
              <w:t>含区属国企</w:t>
            </w:r>
            <w:r>
              <w:rPr>
                <w:rFonts w:hint="eastAsia"/>
                <w:sz w:val="22"/>
                <w:shd w:val="clear" w:color="auto" w:fill="auto"/>
                <w:lang w:eastAsia="zh-CN"/>
              </w:rPr>
              <w:t>）</w:t>
            </w:r>
            <w:r>
              <w:rPr>
                <w:rFonts w:hint="eastAsia"/>
                <w:sz w:val="22"/>
                <w:shd w:val="clear" w:color="auto" w:fill="auto"/>
              </w:rPr>
              <w:t>成功提供重大项目法律服务业绩</w:t>
            </w:r>
            <w:r>
              <w:rPr>
                <w:rFonts w:hint="eastAsia"/>
                <w:sz w:val="22"/>
                <w:shd w:val="clear" w:color="auto" w:fill="auto"/>
                <w:lang w:eastAsia="zh-CN"/>
              </w:rPr>
              <w:t>（</w:t>
            </w:r>
            <w:r>
              <w:rPr>
                <w:rFonts w:hint="eastAsia"/>
                <w:sz w:val="22"/>
                <w:shd w:val="clear" w:color="auto" w:fill="auto"/>
                <w:lang w:val="en-US" w:eastAsia="zh-CN"/>
              </w:rPr>
              <w:t>标的额超过500万，下同</w:t>
            </w:r>
            <w:r>
              <w:rPr>
                <w:rFonts w:hint="eastAsia"/>
                <w:sz w:val="22"/>
                <w:shd w:val="clear" w:color="auto" w:fill="auto"/>
                <w:lang w:eastAsia="zh-CN"/>
              </w:rPr>
              <w:t>）</w:t>
            </w:r>
            <w:r>
              <w:rPr>
                <w:rFonts w:hint="eastAsia"/>
                <w:sz w:val="22"/>
              </w:rPr>
              <w:t>（10分）</w:t>
            </w:r>
          </w:p>
        </w:tc>
        <w:tc>
          <w:tcPr>
            <w:tcW w:w="28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lang w:eastAsia="zh-CN"/>
              </w:rPr>
              <w:t>提供201</w:t>
            </w:r>
            <w:r>
              <w:rPr>
                <w:rFonts w:hint="eastAsia"/>
                <w:sz w:val="22"/>
                <w:lang w:val="en-US" w:eastAsia="zh-CN"/>
              </w:rPr>
              <w:t>5</w:t>
            </w:r>
            <w:r>
              <w:rPr>
                <w:rFonts w:hint="eastAsia"/>
                <w:sz w:val="22"/>
                <w:lang w:eastAsia="zh-CN"/>
              </w:rPr>
              <w:t>年1月1日以来</w:t>
            </w:r>
            <w:r>
              <w:rPr>
                <w:rFonts w:hint="eastAsia"/>
                <w:sz w:val="22"/>
              </w:rPr>
              <w:t>相关任务书（如没有，也可提供相关</w:t>
            </w:r>
            <w:r>
              <w:rPr>
                <w:rFonts w:hint="eastAsia"/>
                <w:sz w:val="22"/>
                <w:lang w:val="en-US" w:eastAsia="zh-CN"/>
              </w:rPr>
              <w:t>单位</w:t>
            </w:r>
            <w:r>
              <w:rPr>
                <w:rFonts w:hint="eastAsia"/>
                <w:sz w:val="22"/>
              </w:rPr>
              <w:t>出具的证明）或表彰奖牌照片、相关</w:t>
            </w:r>
            <w:r>
              <w:rPr>
                <w:rFonts w:hint="eastAsia"/>
                <w:sz w:val="22"/>
                <w:lang w:val="en-US" w:eastAsia="zh-CN"/>
              </w:rPr>
              <w:t>单位</w:t>
            </w:r>
            <w:r>
              <w:rPr>
                <w:rFonts w:hint="eastAsia"/>
                <w:sz w:val="22"/>
              </w:rPr>
              <w:t>官网信息稿截图复印件加盖律所公章，原件备查。按该分项中的最高分值计分，不累计叠加计算。（律所申报材料附件七）</w:t>
            </w:r>
          </w:p>
        </w:tc>
      </w:tr>
      <w:tr>
        <w:tblPrEx>
          <w:tblLayout w:type="fixed"/>
          <w:tblCellMar>
            <w:top w:w="0" w:type="dxa"/>
            <w:left w:w="108" w:type="dxa"/>
            <w:bottom w:w="0" w:type="dxa"/>
            <w:right w:w="108" w:type="dxa"/>
          </w:tblCellMar>
        </w:tblPrEx>
        <w:trPr>
          <w:trHeight w:val="660"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为市级政府项目</w:t>
            </w:r>
            <w:r>
              <w:rPr>
                <w:rFonts w:hint="eastAsia"/>
                <w:sz w:val="22"/>
                <w:lang w:eastAsia="zh-CN"/>
              </w:rPr>
              <w:t>（</w:t>
            </w:r>
            <w:r>
              <w:rPr>
                <w:rFonts w:hint="eastAsia"/>
                <w:sz w:val="22"/>
                <w:lang w:val="en-US" w:eastAsia="zh-CN"/>
              </w:rPr>
              <w:t>含在市级层面注册的国企</w:t>
            </w:r>
            <w:r>
              <w:rPr>
                <w:rFonts w:hint="eastAsia"/>
                <w:sz w:val="22"/>
                <w:lang w:eastAsia="zh-CN"/>
              </w:rPr>
              <w:t>）</w:t>
            </w:r>
            <w:r>
              <w:rPr>
                <w:rFonts w:hint="eastAsia"/>
                <w:sz w:val="22"/>
              </w:rPr>
              <w:t>成功提供重大项目法律服务业绩（15分）</w:t>
            </w:r>
          </w:p>
        </w:tc>
        <w:tc>
          <w:tcPr>
            <w:tcW w:w="2836"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728"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为省级政府项目</w:t>
            </w:r>
            <w:r>
              <w:rPr>
                <w:rFonts w:hint="eastAsia"/>
                <w:sz w:val="22"/>
                <w:lang w:eastAsia="zh-CN"/>
              </w:rPr>
              <w:t>（</w:t>
            </w:r>
            <w:r>
              <w:rPr>
                <w:rFonts w:hint="eastAsia"/>
                <w:sz w:val="22"/>
                <w:lang w:val="en-US" w:eastAsia="zh-CN"/>
              </w:rPr>
              <w:t>含在省级层面注册的国企</w:t>
            </w:r>
            <w:r>
              <w:rPr>
                <w:rFonts w:hint="eastAsia"/>
                <w:sz w:val="22"/>
                <w:lang w:eastAsia="zh-CN"/>
              </w:rPr>
              <w:t>）</w:t>
            </w:r>
            <w:r>
              <w:rPr>
                <w:rFonts w:hint="eastAsia"/>
                <w:sz w:val="22"/>
              </w:rPr>
              <w:t>成功提供重大项目法律服务业绩（20分）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720"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为国家级政府项目</w:t>
            </w:r>
            <w:r>
              <w:rPr>
                <w:rFonts w:hint="eastAsia"/>
                <w:sz w:val="22"/>
                <w:lang w:eastAsia="zh-CN"/>
              </w:rPr>
              <w:t>（</w:t>
            </w:r>
            <w:r>
              <w:rPr>
                <w:rFonts w:hint="eastAsia"/>
                <w:sz w:val="22"/>
                <w:lang w:val="en-US" w:eastAsia="zh-CN"/>
              </w:rPr>
              <w:t>含央企</w:t>
            </w:r>
            <w:r>
              <w:rPr>
                <w:rFonts w:hint="eastAsia"/>
                <w:sz w:val="22"/>
                <w:lang w:eastAsia="zh-CN"/>
              </w:rPr>
              <w:t>）</w:t>
            </w:r>
            <w:r>
              <w:rPr>
                <w:rFonts w:hint="eastAsia"/>
                <w:sz w:val="22"/>
              </w:rPr>
              <w:t>成功提供重大项目法律服务业绩（25分)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585" w:hRule="atLeast"/>
          <w:jc w:val="center"/>
        </w:trPr>
        <w:tc>
          <w:tcPr>
            <w:tcW w:w="1481" w:type="dxa"/>
            <w:vMerge w:val="restart"/>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法律援助和公益</w:t>
            </w:r>
          </w:p>
          <w:p>
            <w:pPr>
              <w:jc w:val="center"/>
              <w:rPr>
                <w:sz w:val="22"/>
              </w:rPr>
            </w:pPr>
            <w:r>
              <w:rPr>
                <w:rFonts w:hint="eastAsia"/>
                <w:sz w:val="22"/>
              </w:rPr>
              <w:t>（15分）</w:t>
            </w:r>
          </w:p>
        </w:tc>
        <w:tc>
          <w:tcPr>
            <w:tcW w:w="486"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6</w:t>
            </w: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获得过区级法律援助、公益表彰（5分）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restart"/>
            <w:tcBorders>
              <w:top w:val="nil"/>
              <w:left w:val="single" w:color="auto" w:sz="4" w:space="0"/>
              <w:bottom w:val="single" w:color="000000" w:sz="4" w:space="0"/>
              <w:right w:val="single" w:color="auto" w:sz="4" w:space="0"/>
            </w:tcBorders>
            <w:vAlign w:val="center"/>
          </w:tcPr>
          <w:p>
            <w:pPr>
              <w:rPr>
                <w:rFonts w:ascii="宋体" w:hAnsi="宋体" w:cs="宋体"/>
                <w:sz w:val="22"/>
              </w:rPr>
            </w:pPr>
            <w:r>
              <w:rPr>
                <w:rFonts w:hint="eastAsia"/>
                <w:sz w:val="22"/>
                <w:lang w:eastAsia="zh-CN"/>
              </w:rPr>
              <w:t>提供201</w:t>
            </w:r>
            <w:r>
              <w:rPr>
                <w:rFonts w:hint="eastAsia"/>
                <w:sz w:val="22"/>
                <w:lang w:val="en-US" w:eastAsia="zh-CN"/>
              </w:rPr>
              <w:t>0</w:t>
            </w:r>
            <w:r>
              <w:rPr>
                <w:rFonts w:hint="eastAsia"/>
                <w:sz w:val="22"/>
                <w:lang w:eastAsia="zh-CN"/>
              </w:rPr>
              <w:t>年1月1日以来</w:t>
            </w:r>
            <w:r>
              <w:rPr>
                <w:rFonts w:hint="eastAsia"/>
                <w:sz w:val="22"/>
              </w:rPr>
              <w:t>区级及以上法律援助、公益表彰复印件加盖律所公章，原件备查。按该分项中的最高分值计分，不累计叠加计算。（律所申报材料附件八）</w:t>
            </w:r>
          </w:p>
        </w:tc>
      </w:tr>
      <w:tr>
        <w:tblPrEx>
          <w:tblLayout w:type="fixed"/>
          <w:tblCellMar>
            <w:top w:w="0" w:type="dxa"/>
            <w:left w:w="108" w:type="dxa"/>
            <w:bottom w:w="0" w:type="dxa"/>
            <w:right w:w="108" w:type="dxa"/>
          </w:tblCellMar>
        </w:tblPrEx>
        <w:trPr>
          <w:trHeight w:val="615"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获得过市级法律援助、公益表彰（10分）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702" w:hRule="atLeast"/>
          <w:jc w:val="center"/>
        </w:trPr>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获得过省级及以上法律援助、公益表彰（15分）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1464" w:hRule="atLeast"/>
          <w:jc w:val="center"/>
        </w:trPr>
        <w:tc>
          <w:tcPr>
            <w:tcW w:w="1481"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为江北新区提供法律服务（5分）</w:t>
            </w:r>
          </w:p>
        </w:tc>
        <w:tc>
          <w:tcPr>
            <w:tcW w:w="4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7</w:t>
            </w: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为江北新区管委会及其各部局、各街道、各平台（含原高新区、化工园区及其各部门）提供过法律服务且未受过否定性评价（5分）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tcBorders>
              <w:top w:val="nil"/>
              <w:left w:val="nil"/>
              <w:bottom w:val="single" w:color="auto" w:sz="4" w:space="0"/>
              <w:right w:val="single" w:color="auto" w:sz="4" w:space="0"/>
            </w:tcBorders>
            <w:vAlign w:val="center"/>
          </w:tcPr>
          <w:p>
            <w:pPr>
              <w:jc w:val="left"/>
              <w:rPr>
                <w:rFonts w:ascii="宋体" w:hAnsi="宋体" w:cs="宋体"/>
                <w:sz w:val="22"/>
              </w:rPr>
            </w:pPr>
            <w:r>
              <w:rPr>
                <w:rFonts w:hint="eastAsia"/>
                <w:sz w:val="22"/>
              </w:rPr>
              <w:t>提供相关部门合同复印件或表彰复印件加盖律所公章，原件备查。（律所申报材料附件九）</w:t>
            </w:r>
          </w:p>
        </w:tc>
      </w:tr>
      <w:tr>
        <w:tblPrEx>
          <w:tblLayout w:type="fixed"/>
          <w:tblCellMar>
            <w:top w:w="0" w:type="dxa"/>
            <w:left w:w="108" w:type="dxa"/>
            <w:bottom w:w="0" w:type="dxa"/>
            <w:right w:w="108" w:type="dxa"/>
          </w:tblCellMar>
        </w:tblPrEx>
        <w:trPr>
          <w:trHeight w:val="1008" w:hRule="atLeast"/>
          <w:jc w:val="center"/>
        </w:trPr>
        <w:tc>
          <w:tcPr>
            <w:tcW w:w="1481" w:type="dxa"/>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境外业务</w:t>
            </w:r>
          </w:p>
          <w:p>
            <w:pPr>
              <w:jc w:val="center"/>
              <w:rPr>
                <w:sz w:val="22"/>
              </w:rPr>
            </w:pPr>
            <w:r>
              <w:rPr>
                <w:rFonts w:hint="eastAsia"/>
                <w:sz w:val="22"/>
              </w:rPr>
              <w:t>（5分）</w:t>
            </w:r>
          </w:p>
        </w:tc>
        <w:tc>
          <w:tcPr>
            <w:tcW w:w="4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8</w:t>
            </w:r>
          </w:p>
        </w:tc>
        <w:tc>
          <w:tcPr>
            <w:tcW w:w="4984"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在境外（含港澳台）设立有分所或办事机构的（5分）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提供</w:t>
            </w:r>
            <w:r>
              <w:rPr>
                <w:rFonts w:hint="eastAsia"/>
                <w:sz w:val="22"/>
                <w:lang w:val="en-US" w:eastAsia="zh-CN"/>
              </w:rPr>
              <w:t>在境外</w:t>
            </w:r>
            <w:r>
              <w:rPr>
                <w:rFonts w:hint="eastAsia" w:asciiTheme="minorHAnsi" w:hAnsiTheme="minorHAnsi" w:eastAsiaTheme="minorEastAsia" w:cstheme="minorBidi"/>
                <w:bCs w:val="0"/>
                <w:kern w:val="2"/>
                <w:sz w:val="22"/>
                <w:szCs w:val="22"/>
              </w:rPr>
              <w:t>（含港澳台）设立有</w:t>
            </w:r>
            <w:r>
              <w:rPr>
                <w:rFonts w:hint="eastAsia"/>
                <w:sz w:val="22"/>
                <w:lang w:val="en-US" w:eastAsia="zh-CN"/>
              </w:rPr>
              <w:t>分所或办事机构的</w:t>
            </w:r>
            <w:r>
              <w:rPr>
                <w:rFonts w:hint="eastAsia"/>
                <w:sz w:val="22"/>
              </w:rPr>
              <w:t>执业许可证复印件加盖律所公章，原件备查。（律所申报材料附件十）</w:t>
            </w:r>
          </w:p>
        </w:tc>
      </w:tr>
      <w:tr>
        <w:tblPrEx>
          <w:tblLayout w:type="fixed"/>
          <w:tblCellMar>
            <w:top w:w="0" w:type="dxa"/>
            <w:left w:w="108" w:type="dxa"/>
            <w:bottom w:w="0" w:type="dxa"/>
            <w:right w:w="108" w:type="dxa"/>
          </w:tblCellMar>
        </w:tblPrEx>
        <w:trPr>
          <w:trHeight w:val="1119" w:hRule="atLeast"/>
          <w:jc w:val="center"/>
        </w:trPr>
        <w:tc>
          <w:tcPr>
            <w:tcW w:w="148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中国共产党党建工作</w:t>
            </w:r>
          </w:p>
          <w:p>
            <w:pPr>
              <w:jc w:val="center"/>
              <w:rPr>
                <w:sz w:val="22"/>
              </w:rPr>
            </w:pPr>
            <w:r>
              <w:rPr>
                <w:rFonts w:hint="eastAsia"/>
                <w:sz w:val="22"/>
              </w:rPr>
              <w:t>（10分）</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9</w:t>
            </w:r>
          </w:p>
        </w:tc>
        <w:tc>
          <w:tcPr>
            <w:tcW w:w="49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律所成立有党支部（5分）</w:t>
            </w:r>
          </w:p>
        </w:tc>
        <w:tc>
          <w:tcPr>
            <w:tcW w:w="28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提供党支部成立材料复印件，加盖律所公章，原件备查。获表彰的，须提供市级以上律师行业党委表彰复印件并加盖律所公章，原件备查。按该分项中的最高分值计分，不累计叠加计算。（律所申报材料附件十一）</w:t>
            </w:r>
          </w:p>
        </w:tc>
      </w:tr>
      <w:tr>
        <w:tblPrEx>
          <w:tblLayout w:type="fixed"/>
          <w:tblCellMar>
            <w:top w:w="0" w:type="dxa"/>
            <w:left w:w="108" w:type="dxa"/>
            <w:bottom w:w="0" w:type="dxa"/>
            <w:right w:w="108" w:type="dxa"/>
          </w:tblCellMar>
        </w:tblPrEx>
        <w:trPr>
          <w:trHeight w:val="1164"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486"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cs="宋体"/>
                <w:sz w:val="22"/>
              </w:rPr>
            </w:pPr>
          </w:p>
        </w:tc>
        <w:tc>
          <w:tcPr>
            <w:tcW w:w="4984"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律所成立有党支部且党建工作获得过市级以上律师行业党委表彰的（10分）</w:t>
            </w:r>
          </w:p>
        </w:tc>
        <w:tc>
          <w:tcPr>
            <w:tcW w:w="2836"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vMerge w:val="continue"/>
            <w:tcBorders>
              <w:top w:val="single" w:color="auto" w:sz="4" w:space="0"/>
              <w:left w:val="nil"/>
              <w:bottom w:val="single" w:color="auto"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768" w:hRule="atLeast"/>
          <w:jc w:val="center"/>
        </w:trPr>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b/>
                <w:bCs/>
                <w:sz w:val="22"/>
              </w:rPr>
              <w:t>合计</w:t>
            </w:r>
          </w:p>
        </w:tc>
        <w:tc>
          <w:tcPr>
            <w:tcW w:w="4984" w:type="dxa"/>
            <w:tcBorders>
              <w:top w:val="nil"/>
              <w:left w:val="nil"/>
              <w:bottom w:val="single" w:color="auto" w:sz="4" w:space="0"/>
              <w:right w:val="single" w:color="auto" w:sz="4" w:space="0"/>
            </w:tcBorders>
            <w:vAlign w:val="center"/>
          </w:tcPr>
          <w:p>
            <w:pPr>
              <w:jc w:val="center"/>
              <w:rPr>
                <w:rFonts w:ascii="宋体" w:hAnsi="宋体" w:cs="宋体"/>
                <w:b/>
                <w:bCs/>
                <w:sz w:val="22"/>
              </w:rPr>
            </w:pPr>
            <w:r>
              <w:rPr>
                <w:rFonts w:hint="eastAsia"/>
                <w:b/>
                <w:bCs/>
                <w:sz w:val="22"/>
              </w:rPr>
              <w:t>120分</w:t>
            </w:r>
          </w:p>
        </w:tc>
        <w:tc>
          <w:tcPr>
            <w:tcW w:w="283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2753"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　</w:t>
            </w:r>
          </w:p>
        </w:tc>
      </w:tr>
      <w:tr>
        <w:tblPrEx>
          <w:tblLayout w:type="fixed"/>
          <w:tblCellMar>
            <w:top w:w="0" w:type="dxa"/>
            <w:left w:w="108" w:type="dxa"/>
            <w:bottom w:w="0" w:type="dxa"/>
            <w:right w:w="108" w:type="dxa"/>
          </w:tblCellMar>
        </w:tblPrEx>
        <w:trPr>
          <w:trHeight w:val="288" w:hRule="atLeast"/>
          <w:jc w:val="center"/>
        </w:trPr>
        <w:tc>
          <w:tcPr>
            <w:tcW w:w="1481" w:type="dxa"/>
            <w:tcBorders>
              <w:top w:val="nil"/>
              <w:left w:val="nil"/>
              <w:bottom w:val="nil"/>
              <w:right w:val="nil"/>
            </w:tcBorders>
            <w:vAlign w:val="center"/>
          </w:tcPr>
          <w:p>
            <w:pPr>
              <w:rPr>
                <w:rFonts w:ascii="宋体" w:hAnsi="宋体" w:cs="宋体"/>
                <w:sz w:val="22"/>
              </w:rPr>
            </w:pPr>
          </w:p>
        </w:tc>
        <w:tc>
          <w:tcPr>
            <w:tcW w:w="486" w:type="dxa"/>
            <w:tcBorders>
              <w:top w:val="nil"/>
              <w:left w:val="nil"/>
              <w:bottom w:val="nil"/>
              <w:right w:val="nil"/>
            </w:tcBorders>
            <w:vAlign w:val="center"/>
          </w:tcPr>
          <w:p>
            <w:pPr>
              <w:rPr>
                <w:rFonts w:ascii="宋体" w:hAnsi="宋体" w:cs="宋体"/>
                <w:sz w:val="22"/>
              </w:rPr>
            </w:pPr>
          </w:p>
        </w:tc>
        <w:tc>
          <w:tcPr>
            <w:tcW w:w="4984" w:type="dxa"/>
            <w:tcBorders>
              <w:top w:val="nil"/>
              <w:left w:val="nil"/>
              <w:bottom w:val="nil"/>
              <w:right w:val="nil"/>
            </w:tcBorders>
            <w:vAlign w:val="center"/>
          </w:tcPr>
          <w:p>
            <w:pPr>
              <w:rPr>
                <w:rFonts w:ascii="宋体" w:hAnsi="宋体" w:cs="宋体"/>
                <w:sz w:val="22"/>
              </w:rPr>
            </w:pPr>
          </w:p>
        </w:tc>
        <w:tc>
          <w:tcPr>
            <w:tcW w:w="2836" w:type="dxa"/>
            <w:tcBorders>
              <w:top w:val="nil"/>
              <w:left w:val="nil"/>
              <w:bottom w:val="nil"/>
              <w:right w:val="nil"/>
            </w:tcBorders>
            <w:vAlign w:val="center"/>
          </w:tcPr>
          <w:p>
            <w:pPr>
              <w:rPr>
                <w:rFonts w:ascii="宋体" w:hAnsi="宋体" w:cs="宋体"/>
                <w:sz w:val="22"/>
              </w:rPr>
            </w:pPr>
          </w:p>
        </w:tc>
        <w:tc>
          <w:tcPr>
            <w:tcW w:w="2753" w:type="dxa"/>
            <w:tcBorders>
              <w:top w:val="nil"/>
              <w:left w:val="nil"/>
              <w:bottom w:val="nil"/>
              <w:right w:val="nil"/>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288" w:hRule="atLeast"/>
          <w:jc w:val="center"/>
        </w:trPr>
        <w:tc>
          <w:tcPr>
            <w:tcW w:w="1481" w:type="dxa"/>
            <w:tcBorders>
              <w:top w:val="nil"/>
              <w:left w:val="nil"/>
              <w:bottom w:val="nil"/>
              <w:right w:val="nil"/>
            </w:tcBorders>
            <w:vAlign w:val="center"/>
          </w:tcPr>
          <w:p>
            <w:pPr>
              <w:rPr>
                <w:rFonts w:ascii="宋体" w:hAnsi="宋体" w:cs="宋体"/>
                <w:sz w:val="22"/>
              </w:rPr>
            </w:pPr>
            <w:r>
              <w:rPr>
                <w:rFonts w:hint="eastAsia"/>
                <w:sz w:val="22"/>
              </w:rPr>
              <w:t>说明：</w:t>
            </w:r>
          </w:p>
        </w:tc>
        <w:tc>
          <w:tcPr>
            <w:tcW w:w="11059" w:type="dxa"/>
            <w:gridSpan w:val="4"/>
            <w:tcBorders>
              <w:top w:val="nil"/>
              <w:left w:val="nil"/>
              <w:bottom w:val="nil"/>
              <w:right w:val="nil"/>
            </w:tcBorders>
            <w:vAlign w:val="center"/>
          </w:tcPr>
          <w:p>
            <w:pPr>
              <w:rPr>
                <w:rFonts w:ascii="宋体" w:hAnsi="宋体" w:cs="宋体"/>
                <w:sz w:val="22"/>
              </w:rPr>
            </w:pPr>
            <w:r>
              <w:rPr>
                <w:rFonts w:hint="eastAsia"/>
                <w:sz w:val="22"/>
              </w:rPr>
              <w:t>1、请参与遴选的各律师事务所根据本表格勾选符合本所相应分值，计算综合得分。</w:t>
            </w:r>
          </w:p>
        </w:tc>
      </w:tr>
      <w:tr>
        <w:tblPrEx>
          <w:tblLayout w:type="fixed"/>
          <w:tblCellMar>
            <w:top w:w="0" w:type="dxa"/>
            <w:left w:w="108" w:type="dxa"/>
            <w:bottom w:w="0" w:type="dxa"/>
            <w:right w:w="108" w:type="dxa"/>
          </w:tblCellMar>
        </w:tblPrEx>
        <w:trPr>
          <w:trHeight w:val="288" w:hRule="atLeast"/>
          <w:jc w:val="center"/>
        </w:trPr>
        <w:tc>
          <w:tcPr>
            <w:tcW w:w="1481" w:type="dxa"/>
            <w:tcBorders>
              <w:top w:val="nil"/>
              <w:left w:val="nil"/>
              <w:bottom w:val="nil"/>
              <w:right w:val="nil"/>
            </w:tcBorders>
            <w:vAlign w:val="center"/>
          </w:tcPr>
          <w:p>
            <w:pPr>
              <w:rPr>
                <w:rFonts w:ascii="宋体" w:hAnsi="宋体" w:cs="宋体"/>
                <w:sz w:val="22"/>
              </w:rPr>
            </w:pPr>
          </w:p>
        </w:tc>
        <w:tc>
          <w:tcPr>
            <w:tcW w:w="5470" w:type="dxa"/>
            <w:gridSpan w:val="2"/>
            <w:tcBorders>
              <w:top w:val="nil"/>
              <w:left w:val="nil"/>
              <w:bottom w:val="nil"/>
              <w:right w:val="nil"/>
            </w:tcBorders>
            <w:vAlign w:val="center"/>
          </w:tcPr>
          <w:p>
            <w:pPr>
              <w:rPr>
                <w:sz w:val="22"/>
              </w:rPr>
            </w:pPr>
            <w:r>
              <w:rPr>
                <w:rFonts w:hint="eastAsia"/>
                <w:sz w:val="22"/>
              </w:rPr>
              <w:t>2、须提供相对应的证明材料方为有效。</w:t>
            </w:r>
          </w:p>
          <w:p>
            <w:pPr>
              <w:rPr>
                <w:rFonts w:ascii="宋体" w:hAnsi="宋体" w:cs="宋体"/>
                <w:sz w:val="22"/>
              </w:rPr>
            </w:pPr>
          </w:p>
        </w:tc>
        <w:tc>
          <w:tcPr>
            <w:tcW w:w="2836" w:type="dxa"/>
            <w:tcBorders>
              <w:top w:val="nil"/>
              <w:left w:val="nil"/>
              <w:bottom w:val="nil"/>
              <w:right w:val="nil"/>
            </w:tcBorders>
            <w:vAlign w:val="center"/>
          </w:tcPr>
          <w:p>
            <w:pPr>
              <w:rPr>
                <w:rFonts w:ascii="宋体" w:hAnsi="宋体" w:cs="宋体"/>
                <w:sz w:val="22"/>
              </w:rPr>
            </w:pPr>
          </w:p>
        </w:tc>
        <w:tc>
          <w:tcPr>
            <w:tcW w:w="2753" w:type="dxa"/>
            <w:tcBorders>
              <w:top w:val="nil"/>
              <w:left w:val="nil"/>
              <w:bottom w:val="nil"/>
              <w:right w:val="nil"/>
            </w:tcBorders>
            <w:vAlign w:val="center"/>
          </w:tcPr>
          <w:p>
            <w:pPr>
              <w:rPr>
                <w:rFonts w:ascii="宋体" w:hAnsi="宋体" w:cs="宋体"/>
                <w:sz w:val="22"/>
              </w:rPr>
            </w:pPr>
          </w:p>
        </w:tc>
      </w:tr>
    </w:tbl>
    <w:p>
      <w:pPr>
        <w:pStyle w:val="13"/>
        <w:spacing w:line="560" w:lineRule="exact"/>
        <w:ind w:firstLine="0" w:firstLineChars="0"/>
        <w:jc w:val="left"/>
        <w:rPr>
          <w:rFonts w:ascii="宋体" w:hAnsi="宋体" w:eastAsia="宋体"/>
          <w:szCs w:val="21"/>
        </w:rPr>
      </w:pPr>
    </w:p>
    <w:p>
      <w:pPr>
        <w:pStyle w:val="13"/>
        <w:spacing w:line="560" w:lineRule="exact"/>
        <w:ind w:firstLine="0" w:firstLineChars="0"/>
        <w:jc w:val="left"/>
        <w:rPr>
          <w:rFonts w:ascii="宋体" w:hAnsi="宋体" w:eastAsia="宋体"/>
          <w:szCs w:val="21"/>
        </w:rPr>
      </w:pPr>
    </w:p>
    <w:p>
      <w:pPr>
        <w:pStyle w:val="13"/>
        <w:spacing w:line="560" w:lineRule="exact"/>
        <w:ind w:firstLine="0" w:firstLineChars="0"/>
        <w:jc w:val="left"/>
        <w:rPr>
          <w:rFonts w:ascii="宋体" w:hAnsi="宋体" w:eastAsia="宋体"/>
          <w:szCs w:val="21"/>
        </w:rPr>
      </w:pPr>
    </w:p>
    <w:p>
      <w:pPr>
        <w:pStyle w:val="13"/>
        <w:spacing w:line="560" w:lineRule="exact"/>
        <w:ind w:firstLine="0" w:firstLineChars="0"/>
        <w:jc w:val="left"/>
        <w:rPr>
          <w:rFonts w:ascii="宋体" w:hAnsi="宋体" w:eastAsia="宋体"/>
          <w:szCs w:val="21"/>
        </w:rPr>
      </w:pPr>
    </w:p>
    <w:p>
      <w:pPr>
        <w:pStyle w:val="13"/>
        <w:spacing w:line="560" w:lineRule="exact"/>
        <w:ind w:firstLine="0" w:firstLineChars="0"/>
        <w:jc w:val="left"/>
        <w:rPr>
          <w:rFonts w:ascii="宋体" w:hAnsi="宋体" w:eastAsia="宋体"/>
          <w:szCs w:val="21"/>
        </w:rPr>
      </w:pPr>
    </w:p>
    <w:p>
      <w:pPr>
        <w:pStyle w:val="13"/>
        <w:spacing w:line="560" w:lineRule="exact"/>
        <w:ind w:firstLine="0" w:firstLineChars="0"/>
        <w:jc w:val="left"/>
        <w:rPr>
          <w:rFonts w:ascii="宋体" w:hAnsi="宋体" w:eastAsia="宋体"/>
          <w:szCs w:val="21"/>
        </w:rPr>
      </w:pPr>
    </w:p>
    <w:p>
      <w:pPr>
        <w:pStyle w:val="13"/>
        <w:spacing w:line="560" w:lineRule="exact"/>
        <w:ind w:firstLine="0" w:firstLineChars="0"/>
        <w:jc w:val="center"/>
        <w:rPr>
          <w:rFonts w:ascii="方正小标宋_GBK" w:hAnsi="宋体" w:eastAsia="方正小标宋_GBK"/>
          <w:b/>
          <w:sz w:val="44"/>
          <w:szCs w:val="21"/>
        </w:rPr>
      </w:pPr>
      <w:r>
        <w:rPr>
          <w:rFonts w:hint="eastAsia" w:ascii="方正小标宋_GBK" w:hAnsi="宋体" w:eastAsia="方正小标宋_GBK"/>
          <w:b/>
          <w:sz w:val="44"/>
          <w:szCs w:val="21"/>
        </w:rPr>
        <w:t>南京江北新区法律顾问专家库候选律师评分细则（自评表）</w:t>
      </w:r>
    </w:p>
    <w:p>
      <w:pPr>
        <w:pStyle w:val="13"/>
        <w:spacing w:line="560" w:lineRule="exact"/>
        <w:ind w:firstLine="0" w:firstLineChars="0"/>
        <w:jc w:val="center"/>
        <w:rPr>
          <w:rFonts w:ascii="方正小标宋_GBK" w:hAnsi="宋体" w:eastAsia="方正小标宋_GBK"/>
          <w:b/>
          <w:sz w:val="44"/>
          <w:szCs w:val="21"/>
        </w:rPr>
      </w:pPr>
    </w:p>
    <w:tbl>
      <w:tblPr>
        <w:tblStyle w:val="7"/>
        <w:tblW w:w="13196" w:type="dxa"/>
        <w:jc w:val="center"/>
        <w:tblInd w:w="95" w:type="dxa"/>
        <w:tblLayout w:type="fixed"/>
        <w:tblCellMar>
          <w:top w:w="0" w:type="dxa"/>
          <w:left w:w="108" w:type="dxa"/>
          <w:bottom w:w="0" w:type="dxa"/>
          <w:right w:w="108" w:type="dxa"/>
        </w:tblCellMar>
      </w:tblPr>
      <w:tblGrid>
        <w:gridCol w:w="1760"/>
        <w:gridCol w:w="900"/>
        <w:gridCol w:w="4140"/>
        <w:gridCol w:w="2420"/>
        <w:gridCol w:w="3976"/>
      </w:tblGrid>
      <w:tr>
        <w:tblPrEx>
          <w:tblLayout w:type="fixed"/>
          <w:tblCellMar>
            <w:top w:w="0" w:type="dxa"/>
            <w:left w:w="108" w:type="dxa"/>
            <w:bottom w:w="0" w:type="dxa"/>
            <w:right w:w="108" w:type="dxa"/>
          </w:tblCellMar>
        </w:tblPrEx>
        <w:trPr>
          <w:trHeight w:val="1524" w:hRule="atLeast"/>
          <w:jc w:val="center"/>
        </w:trPr>
        <w:tc>
          <w:tcPr>
            <w:tcW w:w="13196"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4"/>
                <w:szCs w:val="24"/>
              </w:rPr>
            </w:pPr>
            <w:r>
              <w:rPr>
                <w:rFonts w:hint="eastAsia"/>
                <w:b/>
                <w:bCs/>
                <w:sz w:val="28"/>
                <w:szCs w:val="28"/>
              </w:rPr>
              <w:t>南京江北新区法律顾问专家库候选律师评分细则</w:t>
            </w:r>
            <w:r>
              <w:rPr>
                <w:rFonts w:hint="eastAsia"/>
                <w:sz w:val="22"/>
              </w:rPr>
              <w:t>（</w:t>
            </w:r>
            <w:r>
              <w:rPr>
                <w:rFonts w:hint="eastAsia"/>
                <w:b/>
                <w:sz w:val="22"/>
              </w:rPr>
              <w:t>每一家申报律所可推荐不超过10名入库律师</w:t>
            </w:r>
            <w:r>
              <w:rPr>
                <w:rFonts w:hint="eastAsia"/>
                <w:sz w:val="22"/>
              </w:rPr>
              <w:t>，每一位候选律师填写一张表格，按照以下各分项要求自行打分并提供对应的材料）</w:t>
            </w:r>
          </w:p>
        </w:tc>
      </w:tr>
      <w:tr>
        <w:tblPrEx>
          <w:tblLayout w:type="fixed"/>
          <w:tblCellMar>
            <w:top w:w="0" w:type="dxa"/>
            <w:left w:w="108" w:type="dxa"/>
            <w:bottom w:w="0" w:type="dxa"/>
            <w:right w:w="108" w:type="dxa"/>
          </w:tblCellMar>
        </w:tblPrEx>
        <w:trPr>
          <w:trHeight w:val="576" w:hRule="atLeast"/>
          <w:jc w:val="center"/>
        </w:trPr>
        <w:tc>
          <w:tcPr>
            <w:tcW w:w="1760"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一级标准</w:t>
            </w:r>
          </w:p>
        </w:tc>
        <w:tc>
          <w:tcPr>
            <w:tcW w:w="90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编号</w:t>
            </w:r>
          </w:p>
        </w:tc>
        <w:tc>
          <w:tcPr>
            <w:tcW w:w="414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二级标准</w:t>
            </w:r>
          </w:p>
        </w:tc>
        <w:tc>
          <w:tcPr>
            <w:tcW w:w="242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请在本栏勾选相应分值</w:t>
            </w:r>
            <w:r>
              <w:rPr>
                <w:rFonts w:hint="eastAsia"/>
                <w:sz w:val="22"/>
              </w:rPr>
              <w:br w:type="textWrapping"/>
            </w:r>
            <w:r>
              <w:rPr>
                <w:rFonts w:hint="eastAsia"/>
                <w:sz w:val="22"/>
              </w:rPr>
              <w:t>并最终合计</w:t>
            </w:r>
          </w:p>
        </w:tc>
        <w:tc>
          <w:tcPr>
            <w:tcW w:w="397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备注</w:t>
            </w:r>
          </w:p>
        </w:tc>
      </w:tr>
      <w:tr>
        <w:tblPrEx>
          <w:tblLayout w:type="fixed"/>
          <w:tblCellMar>
            <w:top w:w="0" w:type="dxa"/>
            <w:left w:w="108" w:type="dxa"/>
            <w:bottom w:w="0" w:type="dxa"/>
            <w:right w:w="108" w:type="dxa"/>
          </w:tblCellMar>
        </w:tblPrEx>
        <w:trPr>
          <w:trHeight w:val="598" w:hRule="atLeast"/>
          <w:jc w:val="center"/>
        </w:trPr>
        <w:tc>
          <w:tcPr>
            <w:tcW w:w="1760" w:type="dxa"/>
            <w:vMerge w:val="restart"/>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执业年限</w:t>
            </w:r>
          </w:p>
          <w:p>
            <w:pPr>
              <w:jc w:val="center"/>
              <w:rPr>
                <w:sz w:val="22"/>
              </w:rPr>
            </w:pPr>
            <w:r>
              <w:rPr>
                <w:rFonts w:hint="eastAsia"/>
                <w:sz w:val="22"/>
              </w:rPr>
              <w:t>（15分）</w:t>
            </w:r>
          </w:p>
        </w:tc>
        <w:tc>
          <w:tcPr>
            <w:tcW w:w="90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1</w:t>
            </w: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累计执业年限5年以上（2分）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restart"/>
            <w:tcBorders>
              <w:top w:val="nil"/>
              <w:left w:val="single" w:color="auto" w:sz="4" w:space="0"/>
              <w:bottom w:val="single" w:color="000000" w:sz="4" w:space="0"/>
              <w:right w:val="single" w:color="auto" w:sz="4" w:space="0"/>
            </w:tcBorders>
            <w:vAlign w:val="center"/>
          </w:tcPr>
          <w:p>
            <w:pPr>
              <w:rPr>
                <w:rFonts w:ascii="宋体" w:hAnsi="宋体" w:cs="宋体"/>
                <w:sz w:val="22"/>
              </w:rPr>
            </w:pPr>
            <w:r>
              <w:rPr>
                <w:rFonts w:hint="eastAsia"/>
                <w:sz w:val="22"/>
              </w:rPr>
              <w:t>截止至2018年7月31日计算执业年限，提供律师证复印件加盖律所公章（下同），原件备查（在社会律师执业前，曾持证从事军队律师工作的、专职法援律师工作的及曾担任法官、检察官的，其工作年限可纳入计算，须提供原执业证复印件或提供原法官、检察官证书及离职证明复印件，原件备查）。（律师申报材料个人附件二）</w:t>
            </w:r>
          </w:p>
        </w:tc>
      </w:tr>
      <w:tr>
        <w:tblPrEx>
          <w:tblLayout w:type="fixed"/>
          <w:tblCellMar>
            <w:top w:w="0" w:type="dxa"/>
            <w:left w:w="108" w:type="dxa"/>
            <w:bottom w:w="0" w:type="dxa"/>
            <w:right w:w="108" w:type="dxa"/>
          </w:tblCellMar>
        </w:tblPrEx>
        <w:trPr>
          <w:trHeight w:val="617"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累计执业年限8年以上（5分）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617"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累计执业年限10年以上（10分）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635"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累计执业年限15年以上（15分）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607" w:hRule="atLeast"/>
          <w:jc w:val="center"/>
        </w:trPr>
        <w:tc>
          <w:tcPr>
            <w:tcW w:w="1760" w:type="dxa"/>
            <w:vMerge w:val="restart"/>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学历</w:t>
            </w:r>
          </w:p>
          <w:p>
            <w:pPr>
              <w:jc w:val="center"/>
              <w:rPr>
                <w:sz w:val="22"/>
              </w:rPr>
            </w:pPr>
            <w:r>
              <w:rPr>
                <w:rFonts w:hint="eastAsia"/>
                <w:sz w:val="22"/>
              </w:rPr>
              <w:t>（10分）</w:t>
            </w:r>
          </w:p>
        </w:tc>
        <w:tc>
          <w:tcPr>
            <w:tcW w:w="90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2</w:t>
            </w:r>
          </w:p>
        </w:tc>
        <w:tc>
          <w:tcPr>
            <w:tcW w:w="4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具有本科学历（2分）</w:t>
            </w:r>
          </w:p>
        </w:tc>
        <w:tc>
          <w:tcPr>
            <w:tcW w:w="24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39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提供相关学历证书复印件及学信网学历证明打印件，学历证书原件备查（同一律师有不同学历等次的，分值以最高学历计算，不累计叠加计算）。（律师申报材料个人附件三）</w:t>
            </w:r>
          </w:p>
        </w:tc>
      </w:tr>
      <w:tr>
        <w:tblPrEx>
          <w:tblLayout w:type="fixed"/>
          <w:tblCellMar>
            <w:top w:w="0" w:type="dxa"/>
            <w:left w:w="108" w:type="dxa"/>
            <w:bottom w:w="0" w:type="dxa"/>
            <w:right w:w="108" w:type="dxa"/>
          </w:tblCellMar>
        </w:tblPrEx>
        <w:trPr>
          <w:trHeight w:val="596"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具有硕士研究生学历（5分）</w:t>
            </w:r>
          </w:p>
        </w:tc>
        <w:tc>
          <w:tcPr>
            <w:tcW w:w="24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39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629"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140"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具有博士研究生学历（10分）</w:t>
            </w:r>
          </w:p>
        </w:tc>
        <w:tc>
          <w:tcPr>
            <w:tcW w:w="242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39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578"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行业表彰和荣誉</w:t>
            </w:r>
          </w:p>
          <w:p>
            <w:pPr>
              <w:jc w:val="center"/>
              <w:rPr>
                <w:sz w:val="22"/>
              </w:rPr>
            </w:pPr>
            <w:r>
              <w:rPr>
                <w:rFonts w:hint="eastAsia"/>
                <w:sz w:val="22"/>
              </w:rPr>
              <w:t>（10分）</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3</w:t>
            </w:r>
          </w:p>
        </w:tc>
        <w:tc>
          <w:tcPr>
            <w:tcW w:w="4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获得过区级司法行政机关表彰</w:t>
            </w:r>
            <w:r>
              <w:rPr>
                <w:rFonts w:hint="eastAsia"/>
                <w:sz w:val="22"/>
              </w:rPr>
              <w:t>（2分）</w:t>
            </w:r>
          </w:p>
        </w:tc>
        <w:tc>
          <w:tcPr>
            <w:tcW w:w="24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提供</w:t>
            </w:r>
            <w:r>
              <w:rPr>
                <w:rFonts w:hint="eastAsia"/>
                <w:sz w:val="22"/>
                <w:lang w:val="en-US" w:eastAsia="zh-CN"/>
              </w:rPr>
              <w:t>2010年1月1日以来</w:t>
            </w:r>
            <w:r>
              <w:rPr>
                <w:rFonts w:hint="eastAsia"/>
                <w:sz w:val="22"/>
              </w:rPr>
              <w:t>相关政府、司法行政机关（含律协）表彰复印件加盖律所公章，原件备查（同一律师有不同等次表彰，分值以最高等次计算，不累计叠加计算）。（律师申报材料个人附件四）</w:t>
            </w:r>
          </w:p>
        </w:tc>
      </w:tr>
      <w:tr>
        <w:tblPrEx>
          <w:tblLayout w:type="fixed"/>
          <w:tblCellMar>
            <w:top w:w="0" w:type="dxa"/>
            <w:left w:w="108" w:type="dxa"/>
            <w:bottom w:w="0" w:type="dxa"/>
            <w:right w:w="108" w:type="dxa"/>
          </w:tblCellMar>
        </w:tblPrEx>
        <w:trPr>
          <w:trHeight w:val="76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获得过区级政府、市级司法行政机关（含市律协）或其他市级部门表彰（5分）</w:t>
            </w:r>
          </w:p>
        </w:tc>
        <w:tc>
          <w:tcPr>
            <w:tcW w:w="2420"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828"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获得过市级政府、省级司法行政机关（含省律协）或其他省级部门表彰（8分）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977" w:hRule="atLeast"/>
          <w:jc w:val="center"/>
        </w:trPr>
        <w:tc>
          <w:tcPr>
            <w:tcW w:w="1760" w:type="dxa"/>
            <w:vMerge w:val="continue"/>
            <w:tcBorders>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获得省级政府、国家司法部（含全国律协）或其他国家机关表彰的（10分）</w:t>
            </w:r>
          </w:p>
        </w:tc>
        <w:tc>
          <w:tcPr>
            <w:tcW w:w="2420" w:type="dxa"/>
            <w:tcBorders>
              <w:top w:val="single" w:color="auto" w:sz="4" w:space="0"/>
              <w:left w:val="nil"/>
              <w:bottom w:val="single" w:color="auto" w:sz="4" w:space="0"/>
              <w:right w:val="single" w:color="auto" w:sz="4" w:space="0"/>
            </w:tcBorders>
            <w:vAlign w:val="center"/>
          </w:tcPr>
          <w:p>
            <w:pPr>
              <w:rPr>
                <w:sz w:val="22"/>
              </w:rPr>
            </w:pPr>
          </w:p>
        </w:tc>
        <w:tc>
          <w:tcPr>
            <w:tcW w:w="3976"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1100" w:hRule="atLeast"/>
          <w:jc w:val="center"/>
        </w:trPr>
        <w:tc>
          <w:tcPr>
            <w:tcW w:w="1760" w:type="dxa"/>
            <w:vMerge w:val="restart"/>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人民法院案例</w:t>
            </w:r>
          </w:p>
          <w:p>
            <w:pPr>
              <w:jc w:val="center"/>
              <w:rPr>
                <w:sz w:val="22"/>
              </w:rPr>
            </w:pPr>
            <w:r>
              <w:rPr>
                <w:rFonts w:hint="eastAsia"/>
                <w:sz w:val="22"/>
              </w:rPr>
              <w:t>（</w:t>
            </w:r>
            <w:r>
              <w:rPr>
                <w:rFonts w:hint="eastAsia"/>
                <w:sz w:val="22"/>
                <w:lang w:val="en-US" w:eastAsia="zh-CN"/>
              </w:rPr>
              <w:t>2</w:t>
            </w:r>
            <w:r>
              <w:rPr>
                <w:rFonts w:hint="eastAsia"/>
                <w:sz w:val="22"/>
              </w:rPr>
              <w:t>0分）</w:t>
            </w:r>
          </w:p>
        </w:tc>
        <w:tc>
          <w:tcPr>
            <w:tcW w:w="90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4</w:t>
            </w: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自2010年1月1日以来，本人所承办的且己方当事人主要诉求获得支持的案件被中级人民法院列为参考案例的（5分）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restart"/>
            <w:tcBorders>
              <w:top w:val="nil"/>
              <w:left w:val="single" w:color="auto" w:sz="4" w:space="0"/>
              <w:bottom w:val="single" w:color="000000" w:sz="4" w:space="0"/>
              <w:right w:val="single" w:color="auto" w:sz="4" w:space="0"/>
            </w:tcBorders>
            <w:vAlign w:val="center"/>
          </w:tcPr>
          <w:p>
            <w:pPr>
              <w:rPr>
                <w:rFonts w:ascii="宋体" w:hAnsi="宋体" w:cs="宋体"/>
                <w:sz w:val="22"/>
              </w:rPr>
            </w:pPr>
            <w:r>
              <w:rPr>
                <w:rFonts w:hint="eastAsia"/>
                <w:sz w:val="22"/>
              </w:rPr>
              <w:t>提供相关法院公报、参考或指导案例汇编封面、目录及所刊裁判文书中诉求及裁判结果部分内容复印件加盖律所公章，并提交相关案件裁判文书复印件加盖律所公章（按该分项中的最高分值计分，不累计叠加计算）。（律师申报材料个人附件五）</w:t>
            </w:r>
          </w:p>
        </w:tc>
      </w:tr>
      <w:tr>
        <w:tblPrEx>
          <w:tblLayout w:type="fixed"/>
          <w:tblCellMar>
            <w:top w:w="0" w:type="dxa"/>
            <w:left w:w="108" w:type="dxa"/>
            <w:bottom w:w="0" w:type="dxa"/>
            <w:right w:w="108" w:type="dxa"/>
          </w:tblCellMar>
        </w:tblPrEx>
        <w:trPr>
          <w:trHeight w:val="1046"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自2010年1月1日以来，本人所承办的且己方当事人主要诉求获得支持的案件被高级人民法院列为参考案例的（10分）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1330"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自2010年1月1日以来，本人所承办的且己方当事人主要诉求获得支持的案件被《中国审判案例要览》收录或被最高人民法院列为指导性案例的（15分）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1100"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本人所承办的且己方当事人主要诉求获得支持的案件被列入最高法院公报案例的（不受年限限制）（20分）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926"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仲裁员资格</w:t>
            </w:r>
          </w:p>
          <w:p>
            <w:pPr>
              <w:jc w:val="center"/>
              <w:rPr>
                <w:sz w:val="22"/>
              </w:rPr>
            </w:pPr>
            <w:r>
              <w:rPr>
                <w:rFonts w:hint="eastAsia"/>
                <w:sz w:val="22"/>
              </w:rPr>
              <w:t>（20分）</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5</w:t>
            </w:r>
          </w:p>
        </w:tc>
        <w:tc>
          <w:tcPr>
            <w:tcW w:w="4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具有地方性仲裁机构仲裁员资格（5分）</w:t>
            </w:r>
          </w:p>
        </w:tc>
        <w:tc>
          <w:tcPr>
            <w:tcW w:w="24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提供相关仲裁机构仲裁员资格证书复印件，原件备查。同一律师具有不同等次、</w:t>
            </w:r>
            <w:r>
              <w:rPr>
                <w:rFonts w:hint="eastAsia"/>
                <w:b/>
                <w:bCs/>
                <w:sz w:val="22"/>
              </w:rPr>
              <w:t>不同地区仲裁员资格的，分值可累计叠加计算，最高不超过20分</w:t>
            </w:r>
            <w:r>
              <w:rPr>
                <w:rFonts w:hint="eastAsia"/>
                <w:sz w:val="22"/>
              </w:rPr>
              <w:t>。（律师申报材料个人附件六）</w:t>
            </w:r>
          </w:p>
        </w:tc>
      </w:tr>
      <w:tr>
        <w:tblPrEx>
          <w:tblLayout w:type="fixed"/>
          <w:tblCellMar>
            <w:top w:w="0" w:type="dxa"/>
            <w:left w:w="108" w:type="dxa"/>
            <w:bottom w:w="0" w:type="dxa"/>
            <w:right w:w="108" w:type="dxa"/>
          </w:tblCellMar>
        </w:tblPrEx>
        <w:trPr>
          <w:trHeight w:val="85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具有全国性仲裁机构仲裁员资格（10分）</w:t>
            </w:r>
          </w:p>
        </w:tc>
        <w:tc>
          <w:tcPr>
            <w:tcW w:w="2420" w:type="dxa"/>
            <w:tcBorders>
              <w:top w:val="single" w:color="auto" w:sz="4" w:space="0"/>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1716" w:hRule="atLeast"/>
          <w:jc w:val="center"/>
        </w:trPr>
        <w:tc>
          <w:tcPr>
            <w:tcW w:w="1760" w:type="dxa"/>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境外代理仲裁、诉讼案件</w:t>
            </w:r>
          </w:p>
          <w:p>
            <w:pPr>
              <w:jc w:val="center"/>
              <w:rPr>
                <w:sz w:val="22"/>
              </w:rPr>
            </w:pPr>
            <w:r>
              <w:rPr>
                <w:rFonts w:hint="eastAsia"/>
                <w:sz w:val="22"/>
              </w:rPr>
              <w:t>（5分）</w:t>
            </w:r>
          </w:p>
        </w:tc>
        <w:tc>
          <w:tcPr>
            <w:tcW w:w="90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6</w:t>
            </w: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在境外（含港澳台）作为代理律师出庭参加仲裁、诉讼案件的（5分）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提供本人作为代理律师在境外（含港澳台）出庭参加仲裁、诉讼案件的传票、出庭证明、裁判文书等可供证明材料的复印件（为外文的应附中文翻译件）加盖律所公章，原件备查。（律师申报材料个人附件七）</w:t>
            </w:r>
          </w:p>
        </w:tc>
      </w:tr>
      <w:tr>
        <w:tblPrEx>
          <w:tblLayout w:type="fixed"/>
          <w:tblCellMar>
            <w:top w:w="0" w:type="dxa"/>
            <w:left w:w="108" w:type="dxa"/>
            <w:bottom w:w="0" w:type="dxa"/>
            <w:right w:w="108" w:type="dxa"/>
          </w:tblCellMar>
        </w:tblPrEx>
        <w:trPr>
          <w:trHeight w:val="672" w:hRule="atLeast"/>
          <w:jc w:val="center"/>
        </w:trPr>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职称等级</w:t>
            </w:r>
          </w:p>
          <w:p>
            <w:pPr>
              <w:jc w:val="center"/>
              <w:rPr>
                <w:rFonts w:ascii="宋体" w:hAnsi="宋体" w:cs="宋体"/>
                <w:sz w:val="22"/>
              </w:rPr>
            </w:pPr>
            <w:r>
              <w:rPr>
                <w:rFonts w:hint="eastAsia" w:ascii="宋体" w:hAnsi="宋体" w:cs="宋体"/>
                <w:sz w:val="22"/>
              </w:rPr>
              <w:t>（</w:t>
            </w:r>
            <w:r>
              <w:rPr>
                <w:rFonts w:hint="eastAsia"/>
                <w:sz w:val="22"/>
              </w:rPr>
              <w:t>10</w:t>
            </w:r>
            <w:r>
              <w:rPr>
                <w:rFonts w:hint="eastAsia" w:ascii="宋体" w:hAnsi="宋体" w:cs="宋体"/>
                <w:sz w:val="22"/>
              </w:rPr>
              <w:t>分）</w:t>
            </w:r>
          </w:p>
        </w:tc>
        <w:tc>
          <w:tcPr>
            <w:tcW w:w="90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7</w:t>
            </w: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具有初级律师职称（2分）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restart"/>
            <w:tcBorders>
              <w:top w:val="nil"/>
              <w:left w:val="single" w:color="auto" w:sz="4" w:space="0"/>
              <w:bottom w:val="single" w:color="000000" w:sz="4" w:space="0"/>
              <w:right w:val="single" w:color="auto" w:sz="4" w:space="0"/>
            </w:tcBorders>
            <w:vAlign w:val="center"/>
          </w:tcPr>
          <w:p>
            <w:pPr>
              <w:rPr>
                <w:rFonts w:ascii="宋体" w:hAnsi="宋体" w:cs="宋体"/>
                <w:sz w:val="22"/>
              </w:rPr>
            </w:pPr>
            <w:r>
              <w:rPr>
                <w:rFonts w:hint="eastAsia"/>
                <w:sz w:val="22"/>
              </w:rPr>
              <w:t>提供相关职称证书复印件加盖律所公章，原件备查（分值以职称等次最高计算，不累计叠加计算）。（律师申报材料个人附件八）</w:t>
            </w:r>
          </w:p>
        </w:tc>
      </w:tr>
      <w:tr>
        <w:tblPrEx>
          <w:tblLayout w:type="fixed"/>
          <w:tblCellMar>
            <w:top w:w="0" w:type="dxa"/>
            <w:left w:w="108" w:type="dxa"/>
            <w:bottom w:w="0" w:type="dxa"/>
            <w:right w:w="108" w:type="dxa"/>
          </w:tblCellMar>
        </w:tblPrEx>
        <w:trPr>
          <w:trHeight w:val="54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具有中级律师职称（5分）</w:t>
            </w:r>
          </w:p>
        </w:tc>
        <w:tc>
          <w:tcPr>
            <w:tcW w:w="2420"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590" w:hRule="atLeast"/>
          <w:jc w:val="center"/>
        </w:trPr>
        <w:tc>
          <w:tcPr>
            <w:tcW w:w="1760" w:type="dxa"/>
            <w:vMerge w:val="continue"/>
            <w:tcBorders>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single" w:color="000000" w:sz="4" w:space="0"/>
              <w:left w:val="nil"/>
              <w:bottom w:val="single" w:color="000000" w:sz="4" w:space="0"/>
              <w:right w:val="single" w:color="auto" w:sz="4" w:space="0"/>
            </w:tcBorders>
            <w:vAlign w:val="center"/>
          </w:tcPr>
          <w:p>
            <w:pPr>
              <w:rPr>
                <w:sz w:val="22"/>
              </w:rPr>
            </w:pPr>
            <w:r>
              <w:rPr>
                <w:rFonts w:hint="eastAsia"/>
                <w:sz w:val="22"/>
              </w:rPr>
              <w:t>具有二级高级律师职称（8分）</w:t>
            </w:r>
          </w:p>
        </w:tc>
        <w:tc>
          <w:tcPr>
            <w:tcW w:w="2420" w:type="dxa"/>
            <w:tcBorders>
              <w:top w:val="single" w:color="000000" w:sz="4" w:space="0"/>
              <w:left w:val="nil"/>
              <w:bottom w:val="single" w:color="000000" w:sz="4" w:space="0"/>
              <w:right w:val="single" w:color="auto" w:sz="4" w:space="0"/>
            </w:tcBorders>
            <w:vAlign w:val="center"/>
          </w:tcPr>
          <w:p>
            <w:pPr>
              <w:rPr>
                <w:sz w:val="22"/>
              </w:rPr>
            </w:pPr>
          </w:p>
        </w:tc>
        <w:tc>
          <w:tcPr>
            <w:tcW w:w="3976"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588" w:hRule="atLeast"/>
          <w:jc w:val="center"/>
        </w:trPr>
        <w:tc>
          <w:tcPr>
            <w:tcW w:w="1760" w:type="dxa"/>
            <w:vMerge w:val="continue"/>
            <w:tcBorders>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single" w:color="000000" w:sz="4" w:space="0"/>
              <w:left w:val="nil"/>
              <w:bottom w:val="single" w:color="auto" w:sz="4" w:space="0"/>
              <w:right w:val="single" w:color="auto" w:sz="4" w:space="0"/>
            </w:tcBorders>
            <w:vAlign w:val="center"/>
          </w:tcPr>
          <w:p>
            <w:pPr>
              <w:rPr>
                <w:sz w:val="22"/>
              </w:rPr>
            </w:pPr>
            <w:r>
              <w:rPr>
                <w:rFonts w:hint="eastAsia"/>
                <w:sz w:val="22"/>
              </w:rPr>
              <w:t>具有一级高级律师职称（10分）</w:t>
            </w:r>
          </w:p>
        </w:tc>
        <w:tc>
          <w:tcPr>
            <w:tcW w:w="2420" w:type="dxa"/>
            <w:tcBorders>
              <w:top w:val="single" w:color="000000" w:sz="4" w:space="0"/>
              <w:left w:val="nil"/>
              <w:bottom w:val="single" w:color="auto" w:sz="4" w:space="0"/>
              <w:right w:val="single" w:color="auto" w:sz="4" w:space="0"/>
            </w:tcBorders>
            <w:vAlign w:val="center"/>
          </w:tcPr>
          <w:p>
            <w:pPr>
              <w:rPr>
                <w:sz w:val="22"/>
              </w:rPr>
            </w:pPr>
          </w:p>
        </w:tc>
        <w:tc>
          <w:tcPr>
            <w:tcW w:w="3976"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90" w:hRule="atLeast"/>
          <w:jc w:val="center"/>
        </w:trPr>
        <w:tc>
          <w:tcPr>
            <w:tcW w:w="1760" w:type="dxa"/>
            <w:vMerge w:val="restart"/>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政府法律顾问</w:t>
            </w:r>
          </w:p>
          <w:p>
            <w:pPr>
              <w:jc w:val="center"/>
              <w:rPr>
                <w:rFonts w:ascii="宋体" w:hAnsi="宋体" w:cs="宋体"/>
                <w:sz w:val="22"/>
              </w:rPr>
            </w:pPr>
            <w:r>
              <w:rPr>
                <w:rFonts w:hint="eastAsia"/>
                <w:sz w:val="22"/>
              </w:rPr>
              <w:t>（40分）</w:t>
            </w:r>
          </w:p>
        </w:tc>
        <w:tc>
          <w:tcPr>
            <w:tcW w:w="90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8</w:t>
            </w: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201</w:t>
            </w:r>
            <w:r>
              <w:rPr>
                <w:rFonts w:hint="eastAsia"/>
                <w:sz w:val="22"/>
                <w:lang w:val="en-US" w:eastAsia="zh-CN"/>
              </w:rPr>
              <w:t>5</w:t>
            </w:r>
            <w:r>
              <w:rPr>
                <w:rFonts w:hint="eastAsia"/>
                <w:sz w:val="22"/>
              </w:rPr>
              <w:t>年1月1日以来担任过街道或区级政府部门法律顾问（5分）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restart"/>
            <w:tcBorders>
              <w:top w:val="nil"/>
              <w:left w:val="single" w:color="auto" w:sz="4" w:space="0"/>
              <w:bottom w:val="single" w:color="000000" w:sz="4" w:space="0"/>
              <w:right w:val="single" w:color="auto" w:sz="4" w:space="0"/>
            </w:tcBorders>
            <w:vAlign w:val="center"/>
          </w:tcPr>
          <w:p>
            <w:pPr>
              <w:rPr>
                <w:rFonts w:ascii="宋体" w:hAnsi="宋体" w:cs="宋体"/>
                <w:sz w:val="22"/>
              </w:rPr>
            </w:pPr>
            <w:r>
              <w:rPr>
                <w:rFonts w:hint="eastAsia"/>
                <w:sz w:val="22"/>
                <w:lang w:eastAsia="zh-CN"/>
              </w:rPr>
              <w:t>提供201</w:t>
            </w:r>
            <w:r>
              <w:rPr>
                <w:rFonts w:hint="eastAsia"/>
                <w:sz w:val="22"/>
                <w:lang w:val="en-US" w:eastAsia="zh-CN"/>
              </w:rPr>
              <w:t>5</w:t>
            </w:r>
            <w:r>
              <w:rPr>
                <w:rFonts w:hint="eastAsia"/>
                <w:sz w:val="22"/>
                <w:lang w:eastAsia="zh-CN"/>
              </w:rPr>
              <w:t>年1月1日以来</w:t>
            </w:r>
            <w:r>
              <w:rPr>
                <w:rFonts w:hint="eastAsia"/>
                <w:sz w:val="22"/>
              </w:rPr>
              <w:t>担任过相关政府或相关政府部门法律顾问合同或聘书文件复印件</w:t>
            </w:r>
            <w:r>
              <w:rPr>
                <w:rFonts w:hint="eastAsia"/>
                <w:sz w:val="22"/>
                <w:lang w:val="en-US" w:eastAsia="zh-CN"/>
              </w:rPr>
              <w:t>加盖律所公章</w:t>
            </w:r>
            <w:r>
              <w:rPr>
                <w:rFonts w:hint="eastAsia"/>
                <w:sz w:val="22"/>
              </w:rPr>
              <w:t>，原件备查（</w:t>
            </w:r>
            <w:r>
              <w:rPr>
                <w:rFonts w:hint="eastAsia"/>
                <w:b/>
                <w:bCs/>
                <w:sz w:val="22"/>
              </w:rPr>
              <w:t>本项评分可累计叠加计算，最高不超过40分）</w:t>
            </w:r>
            <w:r>
              <w:rPr>
                <w:rFonts w:hint="eastAsia"/>
                <w:sz w:val="22"/>
              </w:rPr>
              <w:t>。（律师申报材料个人附件九）</w:t>
            </w:r>
          </w:p>
        </w:tc>
      </w:tr>
      <w:tr>
        <w:tblPrEx>
          <w:tblLayout w:type="fixed"/>
          <w:tblCellMar>
            <w:top w:w="0" w:type="dxa"/>
            <w:left w:w="108" w:type="dxa"/>
            <w:bottom w:w="0" w:type="dxa"/>
            <w:right w:w="108" w:type="dxa"/>
          </w:tblCellMar>
        </w:tblPrEx>
        <w:trPr>
          <w:trHeight w:val="1116"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201</w:t>
            </w:r>
            <w:r>
              <w:rPr>
                <w:rFonts w:hint="eastAsia"/>
                <w:sz w:val="22"/>
                <w:lang w:val="en-US" w:eastAsia="zh-CN"/>
              </w:rPr>
              <w:t>5</w:t>
            </w:r>
            <w:r>
              <w:rPr>
                <w:rFonts w:hint="eastAsia"/>
                <w:sz w:val="22"/>
              </w:rPr>
              <w:t>年1月1日以来担任过区委区政府或市级政府部门法律顾问（含法律顾问委员会委员、法律顾问专家库成员，下同）（10分）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910"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201</w:t>
            </w:r>
            <w:r>
              <w:rPr>
                <w:rFonts w:hint="eastAsia"/>
                <w:sz w:val="22"/>
                <w:lang w:val="en-US" w:eastAsia="zh-CN"/>
              </w:rPr>
              <w:t>3</w:t>
            </w:r>
            <w:r>
              <w:rPr>
                <w:rFonts w:hint="eastAsia"/>
                <w:sz w:val="22"/>
              </w:rPr>
              <w:t>年1月1日以来担任过市委市政府或省级政府部门法律顾问（15分）</w:t>
            </w:r>
          </w:p>
        </w:tc>
        <w:tc>
          <w:tcPr>
            <w:tcW w:w="2420"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925" w:hRule="atLeast"/>
          <w:jc w:val="center"/>
        </w:trPr>
        <w:tc>
          <w:tcPr>
            <w:tcW w:w="1760" w:type="dxa"/>
            <w:vMerge w:val="continue"/>
            <w:tcBorders>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single" w:color="000000" w:sz="4" w:space="0"/>
              <w:left w:val="nil"/>
              <w:bottom w:val="single" w:color="auto" w:sz="4" w:space="0"/>
              <w:right w:val="single" w:color="auto" w:sz="4" w:space="0"/>
            </w:tcBorders>
            <w:vAlign w:val="center"/>
          </w:tcPr>
          <w:p>
            <w:pPr>
              <w:rPr>
                <w:sz w:val="22"/>
              </w:rPr>
            </w:pPr>
            <w:r>
              <w:rPr>
                <w:rFonts w:hint="eastAsia"/>
                <w:sz w:val="22"/>
              </w:rPr>
              <w:t>201</w:t>
            </w:r>
            <w:r>
              <w:rPr>
                <w:rFonts w:hint="eastAsia"/>
                <w:sz w:val="22"/>
                <w:lang w:val="en-US" w:eastAsia="zh-CN"/>
              </w:rPr>
              <w:t>3</w:t>
            </w:r>
            <w:r>
              <w:rPr>
                <w:rFonts w:hint="eastAsia"/>
                <w:sz w:val="22"/>
              </w:rPr>
              <w:t>年1月1日以来担任过省委省政府或国家部委法律顾问（20分）</w:t>
            </w:r>
          </w:p>
        </w:tc>
        <w:tc>
          <w:tcPr>
            <w:tcW w:w="2420" w:type="dxa"/>
            <w:tcBorders>
              <w:top w:val="single" w:color="000000" w:sz="4" w:space="0"/>
              <w:left w:val="nil"/>
              <w:bottom w:val="single" w:color="auto" w:sz="4" w:space="0"/>
              <w:right w:val="single" w:color="auto" w:sz="4" w:space="0"/>
            </w:tcBorders>
            <w:vAlign w:val="center"/>
          </w:tcPr>
          <w:p>
            <w:pPr>
              <w:rPr>
                <w:sz w:val="22"/>
              </w:rPr>
            </w:pPr>
          </w:p>
        </w:tc>
        <w:tc>
          <w:tcPr>
            <w:tcW w:w="3976" w:type="dxa"/>
            <w:vMerge w:val="continue"/>
            <w:tcBorders>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210" w:hRule="atLeast"/>
          <w:jc w:val="center"/>
        </w:trPr>
        <w:tc>
          <w:tcPr>
            <w:tcW w:w="1760" w:type="dxa"/>
            <w:vMerge w:val="restart"/>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参与规范性文件起草、论证或立法工作</w:t>
            </w:r>
          </w:p>
          <w:p>
            <w:pPr>
              <w:jc w:val="center"/>
              <w:rPr>
                <w:sz w:val="22"/>
              </w:rPr>
            </w:pPr>
            <w:r>
              <w:rPr>
                <w:rFonts w:hint="eastAsia"/>
                <w:sz w:val="22"/>
              </w:rPr>
              <w:t>（</w:t>
            </w:r>
            <w:r>
              <w:rPr>
                <w:rFonts w:hint="eastAsia"/>
                <w:sz w:val="22"/>
                <w:lang w:val="en-US" w:eastAsia="zh-CN"/>
              </w:rPr>
              <w:t>2</w:t>
            </w:r>
            <w:r>
              <w:rPr>
                <w:rFonts w:hint="eastAsia"/>
                <w:sz w:val="22"/>
              </w:rPr>
              <w:t>0分）</w:t>
            </w:r>
          </w:p>
        </w:tc>
        <w:tc>
          <w:tcPr>
            <w:tcW w:w="90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rPr>
            </w:pPr>
            <w:r>
              <w:rPr>
                <w:rFonts w:hint="eastAsia"/>
                <w:sz w:val="22"/>
              </w:rPr>
              <w:t>9</w:t>
            </w:r>
          </w:p>
        </w:tc>
        <w:tc>
          <w:tcPr>
            <w:tcW w:w="4140"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执业后参与过区级人大或区委区政府规范性文件起草、论证工作（含县、县级市）（5分）</w:t>
            </w:r>
          </w:p>
        </w:tc>
        <w:tc>
          <w:tcPr>
            <w:tcW w:w="2420" w:type="dxa"/>
            <w:tcBorders>
              <w:top w:val="nil"/>
              <w:left w:val="nil"/>
              <w:bottom w:val="single" w:color="000000" w:sz="4" w:space="0"/>
              <w:right w:val="single" w:color="auto" w:sz="4" w:space="0"/>
            </w:tcBorders>
            <w:vAlign w:val="center"/>
          </w:tcPr>
          <w:p>
            <w:pPr>
              <w:rPr>
                <w:rFonts w:ascii="宋体" w:hAnsi="宋体" w:cs="宋体"/>
                <w:sz w:val="22"/>
              </w:rPr>
            </w:pPr>
            <w:r>
              <w:rPr>
                <w:rFonts w:hint="eastAsia"/>
                <w:sz w:val="22"/>
              </w:rPr>
              <w:t>　</w:t>
            </w:r>
          </w:p>
        </w:tc>
        <w:tc>
          <w:tcPr>
            <w:tcW w:w="3976" w:type="dxa"/>
            <w:vMerge w:val="restart"/>
            <w:tcBorders>
              <w:top w:val="nil"/>
              <w:left w:val="single" w:color="auto" w:sz="4" w:space="0"/>
              <w:bottom w:val="single" w:color="000000" w:sz="4" w:space="0"/>
              <w:right w:val="single" w:color="auto" w:sz="4" w:space="0"/>
            </w:tcBorders>
            <w:vAlign w:val="center"/>
          </w:tcPr>
          <w:p>
            <w:pPr>
              <w:jc w:val="both"/>
              <w:rPr>
                <w:rFonts w:ascii="宋体" w:hAnsi="宋体" w:cs="宋体"/>
                <w:sz w:val="22"/>
              </w:rPr>
            </w:pPr>
            <w:r>
              <w:rPr>
                <w:rFonts w:hint="eastAsia"/>
                <w:sz w:val="22"/>
              </w:rPr>
              <w:t>提供执业后参加过政府规范性文件起草、论证及法规、规章等立法工作的合同或聘书文件复印件</w:t>
            </w:r>
            <w:r>
              <w:rPr>
                <w:rFonts w:hint="eastAsia"/>
                <w:sz w:val="22"/>
                <w:lang w:val="en-US" w:eastAsia="zh-CN"/>
              </w:rPr>
              <w:t>加盖律所公章</w:t>
            </w:r>
            <w:r>
              <w:rPr>
                <w:rFonts w:hint="eastAsia"/>
                <w:sz w:val="22"/>
              </w:rPr>
              <w:t>，原件备查（按该分项中的最高分值计分，不累计叠加计算）。（律师申报材料个人附件十）</w:t>
            </w:r>
          </w:p>
        </w:tc>
      </w:tr>
      <w:tr>
        <w:tblPrEx>
          <w:tblLayout w:type="fixed"/>
          <w:tblCellMar>
            <w:top w:w="0" w:type="dxa"/>
            <w:left w:w="108" w:type="dxa"/>
            <w:bottom w:w="0" w:type="dxa"/>
            <w:right w:w="108" w:type="dxa"/>
          </w:tblCellMar>
        </w:tblPrEx>
        <w:trPr>
          <w:trHeight w:val="1001" w:hRule="atLeast"/>
          <w:jc w:val="center"/>
        </w:trPr>
        <w:tc>
          <w:tcPr>
            <w:tcW w:w="1760" w:type="dxa"/>
            <w:vMerge w:val="continue"/>
            <w:tcBorders>
              <w:left w:val="single" w:color="auto" w:sz="4" w:space="0"/>
              <w:right w:val="single" w:color="auto" w:sz="4" w:space="0"/>
            </w:tcBorders>
            <w:vAlign w:val="center"/>
          </w:tcPr>
          <w:p>
            <w:pPr>
              <w:jc w:val="center"/>
              <w:rPr>
                <w:sz w:val="22"/>
              </w:rPr>
            </w:pPr>
          </w:p>
        </w:tc>
        <w:tc>
          <w:tcPr>
            <w:tcW w:w="900" w:type="dxa"/>
            <w:vMerge w:val="continue"/>
            <w:tcBorders>
              <w:left w:val="single" w:color="auto" w:sz="4" w:space="0"/>
              <w:right w:val="single" w:color="auto" w:sz="4" w:space="0"/>
            </w:tcBorders>
            <w:vAlign w:val="center"/>
          </w:tcPr>
          <w:p>
            <w:pPr>
              <w:jc w:val="center"/>
              <w:rPr>
                <w:sz w:val="22"/>
              </w:rPr>
            </w:pPr>
          </w:p>
        </w:tc>
        <w:tc>
          <w:tcPr>
            <w:tcW w:w="4140" w:type="dxa"/>
            <w:tcBorders>
              <w:top w:val="single" w:color="000000" w:sz="4" w:space="0"/>
              <w:left w:val="nil"/>
              <w:bottom w:val="single" w:color="000000" w:sz="4" w:space="0"/>
              <w:right w:val="single" w:color="auto" w:sz="4" w:space="0"/>
            </w:tcBorders>
            <w:vAlign w:val="center"/>
          </w:tcPr>
          <w:p>
            <w:pPr>
              <w:rPr>
                <w:sz w:val="22"/>
              </w:rPr>
            </w:pPr>
            <w:r>
              <w:rPr>
                <w:rFonts w:hint="eastAsia"/>
                <w:sz w:val="22"/>
              </w:rPr>
              <w:t>执业后参与过市级人大或市委市政府规范性文件起草、论证工作或参加过市级地方法规、规章立法工作（10分）</w:t>
            </w:r>
          </w:p>
        </w:tc>
        <w:tc>
          <w:tcPr>
            <w:tcW w:w="2420" w:type="dxa"/>
            <w:tcBorders>
              <w:top w:val="single" w:color="000000" w:sz="4" w:space="0"/>
              <w:left w:val="nil"/>
              <w:bottom w:val="single" w:color="000000" w:sz="4" w:space="0"/>
              <w:right w:val="single" w:color="auto" w:sz="4" w:space="0"/>
            </w:tcBorders>
            <w:vAlign w:val="center"/>
          </w:tcPr>
          <w:p>
            <w:pPr>
              <w:rPr>
                <w:sz w:val="22"/>
              </w:rPr>
            </w:pPr>
          </w:p>
        </w:tc>
        <w:tc>
          <w:tcPr>
            <w:tcW w:w="3976" w:type="dxa"/>
            <w:vMerge w:val="continue"/>
            <w:tcBorders>
              <w:left w:val="single" w:color="auto" w:sz="4" w:space="0"/>
              <w:right w:val="single" w:color="auto" w:sz="4" w:space="0"/>
            </w:tcBorders>
            <w:vAlign w:val="center"/>
          </w:tcPr>
          <w:p>
            <w:pPr>
              <w:jc w:val="center"/>
              <w:rPr>
                <w:sz w:val="22"/>
              </w:rPr>
            </w:pPr>
          </w:p>
        </w:tc>
      </w:tr>
      <w:tr>
        <w:tblPrEx>
          <w:tblLayout w:type="fixed"/>
          <w:tblCellMar>
            <w:top w:w="0" w:type="dxa"/>
            <w:left w:w="108" w:type="dxa"/>
            <w:bottom w:w="0" w:type="dxa"/>
            <w:right w:w="108" w:type="dxa"/>
          </w:tblCellMar>
        </w:tblPrEx>
        <w:trPr>
          <w:trHeight w:val="1014" w:hRule="atLeast"/>
          <w:jc w:val="center"/>
        </w:trPr>
        <w:tc>
          <w:tcPr>
            <w:tcW w:w="1760" w:type="dxa"/>
            <w:vMerge w:val="continue"/>
            <w:tcBorders>
              <w:left w:val="single" w:color="auto" w:sz="4" w:space="0"/>
              <w:right w:val="single" w:color="auto" w:sz="4" w:space="0"/>
            </w:tcBorders>
            <w:vAlign w:val="center"/>
          </w:tcPr>
          <w:p>
            <w:pPr>
              <w:jc w:val="center"/>
              <w:rPr>
                <w:sz w:val="22"/>
              </w:rPr>
            </w:pPr>
          </w:p>
        </w:tc>
        <w:tc>
          <w:tcPr>
            <w:tcW w:w="900" w:type="dxa"/>
            <w:vMerge w:val="continue"/>
            <w:tcBorders>
              <w:left w:val="single" w:color="auto" w:sz="4" w:space="0"/>
              <w:right w:val="single" w:color="auto" w:sz="4" w:space="0"/>
            </w:tcBorders>
            <w:vAlign w:val="center"/>
          </w:tcPr>
          <w:p>
            <w:pPr>
              <w:jc w:val="center"/>
              <w:rPr>
                <w:sz w:val="22"/>
              </w:rPr>
            </w:pPr>
          </w:p>
        </w:tc>
        <w:tc>
          <w:tcPr>
            <w:tcW w:w="4140" w:type="dxa"/>
            <w:tcBorders>
              <w:top w:val="single" w:color="000000" w:sz="4" w:space="0"/>
              <w:left w:val="nil"/>
              <w:bottom w:val="single" w:color="auto" w:sz="4" w:space="0"/>
              <w:right w:val="single" w:color="auto" w:sz="4" w:space="0"/>
            </w:tcBorders>
            <w:vAlign w:val="center"/>
          </w:tcPr>
          <w:p>
            <w:pPr>
              <w:rPr>
                <w:sz w:val="22"/>
              </w:rPr>
            </w:pPr>
            <w:r>
              <w:rPr>
                <w:rFonts w:hint="eastAsia"/>
                <w:sz w:val="22"/>
              </w:rPr>
              <w:t>执业后参与过省级人大或省委省政府规范性文件起草、论证工作或参加过省级地方法规、规章或国务院部委规章立法工作（15分）</w:t>
            </w:r>
          </w:p>
        </w:tc>
        <w:tc>
          <w:tcPr>
            <w:tcW w:w="2420" w:type="dxa"/>
            <w:tcBorders>
              <w:top w:val="single" w:color="000000" w:sz="4" w:space="0"/>
              <w:left w:val="nil"/>
              <w:bottom w:val="single" w:color="auto" w:sz="4" w:space="0"/>
              <w:right w:val="single" w:color="auto" w:sz="4" w:space="0"/>
            </w:tcBorders>
            <w:vAlign w:val="center"/>
          </w:tcPr>
          <w:p>
            <w:pPr>
              <w:rPr>
                <w:sz w:val="22"/>
              </w:rPr>
            </w:pPr>
          </w:p>
        </w:tc>
        <w:tc>
          <w:tcPr>
            <w:tcW w:w="3976" w:type="dxa"/>
            <w:vMerge w:val="continue"/>
            <w:tcBorders>
              <w:left w:val="single" w:color="auto" w:sz="4" w:space="0"/>
              <w:right w:val="single" w:color="auto" w:sz="4" w:space="0"/>
            </w:tcBorders>
            <w:vAlign w:val="center"/>
          </w:tcPr>
          <w:p>
            <w:pPr>
              <w:jc w:val="center"/>
              <w:rPr>
                <w:sz w:val="22"/>
              </w:rPr>
            </w:pPr>
          </w:p>
        </w:tc>
      </w:tr>
      <w:tr>
        <w:tblPrEx>
          <w:tblLayout w:type="fixed"/>
          <w:tblCellMar>
            <w:top w:w="0" w:type="dxa"/>
            <w:left w:w="108" w:type="dxa"/>
            <w:bottom w:w="0" w:type="dxa"/>
            <w:right w:w="108" w:type="dxa"/>
          </w:tblCellMar>
        </w:tblPrEx>
        <w:trPr>
          <w:trHeight w:val="991"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2"/>
              </w:rPr>
            </w:pPr>
          </w:p>
        </w:tc>
        <w:tc>
          <w:tcPr>
            <w:tcW w:w="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c>
          <w:tcPr>
            <w:tcW w:w="414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执业后参与过全国人大、全国人大常委会立法或国务院行政法规起草工作（20分）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408"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sz w:val="22"/>
              </w:rPr>
              <w:t>合计</w:t>
            </w:r>
          </w:p>
        </w:tc>
        <w:tc>
          <w:tcPr>
            <w:tcW w:w="414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lang w:val="en-US" w:eastAsia="zh-CN"/>
              </w:rPr>
              <w:t>15</w:t>
            </w:r>
            <w:r>
              <w:rPr>
                <w:rFonts w:hint="eastAsia"/>
                <w:sz w:val="22"/>
              </w:rPr>
              <w:t>0分</w:t>
            </w:r>
          </w:p>
        </w:tc>
        <w:tc>
          <w:tcPr>
            <w:tcW w:w="2420" w:type="dxa"/>
            <w:tcBorders>
              <w:top w:val="nil"/>
              <w:left w:val="nil"/>
              <w:bottom w:val="single" w:color="auto" w:sz="4" w:space="0"/>
              <w:right w:val="single" w:color="auto" w:sz="4" w:space="0"/>
            </w:tcBorders>
            <w:vAlign w:val="center"/>
          </w:tcPr>
          <w:p>
            <w:pPr>
              <w:rPr>
                <w:rFonts w:ascii="宋体" w:hAnsi="宋体" w:cs="宋体"/>
                <w:sz w:val="22"/>
              </w:rPr>
            </w:pPr>
            <w:r>
              <w:rPr>
                <w:rFonts w:hint="eastAsia"/>
                <w:sz w:val="22"/>
              </w:rPr>
              <w:t>　</w:t>
            </w:r>
          </w:p>
        </w:tc>
        <w:tc>
          <w:tcPr>
            <w:tcW w:w="397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sz w:val="22"/>
              </w:rPr>
              <w:t>　</w:t>
            </w:r>
          </w:p>
        </w:tc>
      </w:tr>
      <w:tr>
        <w:tblPrEx>
          <w:tblLayout w:type="fixed"/>
          <w:tblCellMar>
            <w:top w:w="0" w:type="dxa"/>
            <w:left w:w="108" w:type="dxa"/>
            <w:bottom w:w="0" w:type="dxa"/>
            <w:right w:w="108" w:type="dxa"/>
          </w:tblCellMar>
        </w:tblPrEx>
        <w:trPr>
          <w:trHeight w:val="288" w:hRule="atLeast"/>
          <w:jc w:val="center"/>
        </w:trPr>
        <w:tc>
          <w:tcPr>
            <w:tcW w:w="1760" w:type="dxa"/>
            <w:tcBorders>
              <w:top w:val="nil"/>
              <w:left w:val="nil"/>
              <w:bottom w:val="nil"/>
              <w:right w:val="nil"/>
            </w:tcBorders>
            <w:vAlign w:val="center"/>
          </w:tcPr>
          <w:p>
            <w:pPr>
              <w:rPr>
                <w:rFonts w:ascii="宋体" w:hAnsi="宋体" w:cs="宋体"/>
                <w:sz w:val="22"/>
              </w:rPr>
            </w:pPr>
          </w:p>
        </w:tc>
        <w:tc>
          <w:tcPr>
            <w:tcW w:w="900" w:type="dxa"/>
            <w:tcBorders>
              <w:top w:val="nil"/>
              <w:left w:val="nil"/>
              <w:bottom w:val="nil"/>
              <w:right w:val="nil"/>
            </w:tcBorders>
            <w:vAlign w:val="center"/>
          </w:tcPr>
          <w:p>
            <w:pPr>
              <w:rPr>
                <w:rFonts w:ascii="宋体" w:hAnsi="宋体" w:cs="宋体"/>
                <w:sz w:val="22"/>
              </w:rPr>
            </w:pPr>
          </w:p>
        </w:tc>
        <w:tc>
          <w:tcPr>
            <w:tcW w:w="4140" w:type="dxa"/>
            <w:tcBorders>
              <w:top w:val="nil"/>
              <w:left w:val="nil"/>
              <w:bottom w:val="nil"/>
              <w:right w:val="nil"/>
            </w:tcBorders>
            <w:vAlign w:val="center"/>
          </w:tcPr>
          <w:p>
            <w:pPr>
              <w:rPr>
                <w:rFonts w:ascii="宋体" w:hAnsi="宋体" w:cs="宋体"/>
                <w:sz w:val="22"/>
              </w:rPr>
            </w:pPr>
          </w:p>
        </w:tc>
        <w:tc>
          <w:tcPr>
            <w:tcW w:w="2420" w:type="dxa"/>
            <w:tcBorders>
              <w:top w:val="nil"/>
              <w:left w:val="nil"/>
              <w:bottom w:val="nil"/>
              <w:right w:val="nil"/>
            </w:tcBorders>
            <w:vAlign w:val="center"/>
          </w:tcPr>
          <w:p>
            <w:pPr>
              <w:rPr>
                <w:rFonts w:ascii="宋体" w:hAnsi="宋体" w:cs="宋体"/>
                <w:sz w:val="22"/>
              </w:rPr>
            </w:pPr>
          </w:p>
        </w:tc>
        <w:tc>
          <w:tcPr>
            <w:tcW w:w="3976" w:type="dxa"/>
            <w:tcBorders>
              <w:top w:val="nil"/>
              <w:left w:val="nil"/>
              <w:bottom w:val="nil"/>
              <w:right w:val="nil"/>
            </w:tcBorders>
            <w:vAlign w:val="center"/>
          </w:tcPr>
          <w:p>
            <w:pPr>
              <w:rPr>
                <w:rFonts w:ascii="宋体" w:hAnsi="宋体" w:cs="宋体"/>
                <w:sz w:val="22"/>
              </w:rPr>
            </w:pPr>
          </w:p>
        </w:tc>
      </w:tr>
      <w:tr>
        <w:tblPrEx>
          <w:tblLayout w:type="fixed"/>
          <w:tblCellMar>
            <w:top w:w="0" w:type="dxa"/>
            <w:left w:w="108" w:type="dxa"/>
            <w:bottom w:w="0" w:type="dxa"/>
            <w:right w:w="108" w:type="dxa"/>
          </w:tblCellMar>
        </w:tblPrEx>
        <w:trPr>
          <w:trHeight w:val="288" w:hRule="atLeast"/>
          <w:jc w:val="center"/>
        </w:trPr>
        <w:tc>
          <w:tcPr>
            <w:tcW w:w="1760" w:type="dxa"/>
            <w:tcBorders>
              <w:top w:val="nil"/>
              <w:left w:val="nil"/>
              <w:bottom w:val="nil"/>
              <w:right w:val="nil"/>
            </w:tcBorders>
            <w:vAlign w:val="center"/>
          </w:tcPr>
          <w:p>
            <w:pPr>
              <w:rPr>
                <w:rFonts w:ascii="宋体" w:hAnsi="宋体" w:cs="宋体"/>
                <w:sz w:val="22"/>
              </w:rPr>
            </w:pPr>
            <w:r>
              <w:rPr>
                <w:rFonts w:hint="eastAsia"/>
                <w:sz w:val="22"/>
              </w:rPr>
              <w:t>说明：</w:t>
            </w:r>
          </w:p>
        </w:tc>
        <w:tc>
          <w:tcPr>
            <w:tcW w:w="11436" w:type="dxa"/>
            <w:gridSpan w:val="4"/>
            <w:tcBorders>
              <w:top w:val="nil"/>
              <w:left w:val="nil"/>
              <w:bottom w:val="nil"/>
              <w:right w:val="nil"/>
            </w:tcBorders>
            <w:vAlign w:val="center"/>
          </w:tcPr>
          <w:p>
            <w:pPr>
              <w:rPr>
                <w:rFonts w:ascii="宋体" w:hAnsi="宋体" w:cs="宋体"/>
                <w:sz w:val="22"/>
              </w:rPr>
            </w:pPr>
            <w:r>
              <w:rPr>
                <w:rFonts w:hint="eastAsia"/>
                <w:sz w:val="22"/>
              </w:rPr>
              <w:t>1、请参与遴选的各律师根据本表格勾选符合本人相应分值，计算综合得分。</w:t>
            </w:r>
          </w:p>
        </w:tc>
      </w:tr>
      <w:tr>
        <w:tblPrEx>
          <w:tblLayout w:type="fixed"/>
          <w:tblCellMar>
            <w:top w:w="0" w:type="dxa"/>
            <w:left w:w="108" w:type="dxa"/>
            <w:bottom w:w="0" w:type="dxa"/>
            <w:right w:w="108" w:type="dxa"/>
          </w:tblCellMar>
        </w:tblPrEx>
        <w:trPr>
          <w:trHeight w:val="288" w:hRule="atLeast"/>
          <w:jc w:val="center"/>
        </w:trPr>
        <w:tc>
          <w:tcPr>
            <w:tcW w:w="1760" w:type="dxa"/>
            <w:tcBorders>
              <w:top w:val="nil"/>
              <w:left w:val="nil"/>
              <w:bottom w:val="nil"/>
              <w:right w:val="nil"/>
            </w:tcBorders>
            <w:vAlign w:val="center"/>
          </w:tcPr>
          <w:p>
            <w:pPr>
              <w:rPr>
                <w:rFonts w:ascii="宋体" w:hAnsi="宋体" w:cs="宋体"/>
                <w:sz w:val="22"/>
              </w:rPr>
            </w:pPr>
          </w:p>
        </w:tc>
        <w:tc>
          <w:tcPr>
            <w:tcW w:w="5040" w:type="dxa"/>
            <w:gridSpan w:val="2"/>
            <w:tcBorders>
              <w:top w:val="nil"/>
              <w:left w:val="nil"/>
              <w:bottom w:val="nil"/>
              <w:right w:val="nil"/>
            </w:tcBorders>
            <w:vAlign w:val="center"/>
          </w:tcPr>
          <w:p>
            <w:pPr>
              <w:rPr>
                <w:rFonts w:ascii="宋体" w:hAnsi="宋体" w:cs="宋体"/>
                <w:sz w:val="22"/>
              </w:rPr>
            </w:pPr>
            <w:r>
              <w:rPr>
                <w:rFonts w:hint="eastAsia"/>
                <w:sz w:val="22"/>
              </w:rPr>
              <w:t>2、须提供相对应的证明材料方为有效。</w:t>
            </w:r>
          </w:p>
        </w:tc>
        <w:tc>
          <w:tcPr>
            <w:tcW w:w="2420" w:type="dxa"/>
            <w:tcBorders>
              <w:top w:val="nil"/>
              <w:left w:val="nil"/>
              <w:bottom w:val="nil"/>
              <w:right w:val="nil"/>
            </w:tcBorders>
            <w:vAlign w:val="center"/>
          </w:tcPr>
          <w:p>
            <w:pPr>
              <w:rPr>
                <w:rFonts w:ascii="宋体" w:hAnsi="宋体" w:cs="宋体"/>
                <w:sz w:val="22"/>
              </w:rPr>
            </w:pPr>
          </w:p>
        </w:tc>
        <w:tc>
          <w:tcPr>
            <w:tcW w:w="3976" w:type="dxa"/>
            <w:tcBorders>
              <w:top w:val="nil"/>
              <w:left w:val="nil"/>
              <w:bottom w:val="nil"/>
              <w:right w:val="nil"/>
            </w:tcBorders>
            <w:vAlign w:val="center"/>
          </w:tcPr>
          <w:p>
            <w:pPr>
              <w:rPr>
                <w:rFonts w:ascii="宋体" w:hAnsi="宋体" w:cs="宋体"/>
                <w:sz w:val="22"/>
              </w:rPr>
            </w:pPr>
          </w:p>
        </w:tc>
      </w:tr>
    </w:tbl>
    <w:p>
      <w:pPr>
        <w:pStyle w:val="13"/>
        <w:spacing w:line="560" w:lineRule="exact"/>
        <w:ind w:firstLine="0" w:firstLineChars="0"/>
        <w:jc w:val="left"/>
        <w:rPr>
          <w:rFonts w:ascii="方正黑体_GBK" w:eastAsia="方正黑体_GBK"/>
          <w:sz w:val="28"/>
          <w:szCs w:val="28"/>
        </w:rPr>
        <w:sectPr>
          <w:pgSz w:w="16838" w:h="11906" w:orient="landscape"/>
          <w:pgMar w:top="1797" w:right="1440" w:bottom="1797" w:left="1440" w:header="851" w:footer="992" w:gutter="0"/>
          <w:cols w:space="720" w:num="1"/>
          <w:docGrid w:type="lines" w:linePitch="312" w:charSpace="0"/>
        </w:sectPr>
      </w:pPr>
    </w:p>
    <w:p>
      <w:pPr>
        <w:pStyle w:val="13"/>
        <w:spacing w:line="560" w:lineRule="exact"/>
        <w:ind w:firstLine="0" w:firstLineChars="0"/>
        <w:jc w:val="left"/>
        <w:rPr>
          <w:rFonts w:ascii="方正黑体_GBK" w:hAnsi="宋体" w:eastAsia="方正黑体_GBK"/>
          <w:b/>
          <w:sz w:val="28"/>
          <w:szCs w:val="28"/>
        </w:rPr>
      </w:pPr>
      <w:r>
        <w:rPr>
          <w:rFonts w:hint="eastAsia" w:ascii="方正黑体_GBK" w:hAnsi="宋体" w:eastAsia="方正黑体_GBK"/>
          <w:bCs/>
          <w:sz w:val="28"/>
          <w:szCs w:val="28"/>
        </w:rPr>
        <w:t>附件2：</w:t>
      </w:r>
    </w:p>
    <w:p>
      <w:pPr>
        <w:pStyle w:val="13"/>
        <w:spacing w:line="560" w:lineRule="exact"/>
        <w:ind w:firstLine="0" w:firstLineChars="0"/>
        <w:jc w:val="center"/>
        <w:rPr>
          <w:rFonts w:ascii="方正小标宋_GBK" w:hAnsi="宋体" w:eastAsia="方正小标宋_GBK"/>
          <w:sz w:val="44"/>
          <w:szCs w:val="21"/>
        </w:rPr>
      </w:pPr>
      <w:r>
        <w:rPr>
          <w:rFonts w:hint="eastAsia" w:ascii="方正小标宋_GBK" w:hAnsi="宋体" w:eastAsia="方正小标宋_GBK"/>
          <w:sz w:val="44"/>
          <w:szCs w:val="21"/>
        </w:rPr>
        <w:t>遴选活动流程说明</w:t>
      </w:r>
    </w:p>
    <w:p>
      <w:pPr>
        <w:spacing w:line="560" w:lineRule="exact"/>
        <w:ind w:firstLine="480" w:firstLineChars="200"/>
        <w:jc w:val="left"/>
        <w:rPr>
          <w:rFonts w:ascii="方正仿宋_GBK" w:eastAsia="方正仿宋_GBK"/>
          <w:sz w:val="24"/>
          <w:szCs w:val="24"/>
        </w:rPr>
      </w:pPr>
    </w:p>
    <w:p>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遴选具体操作流程如下：</w:t>
      </w:r>
    </w:p>
    <w:p>
      <w:pPr>
        <w:spacing w:line="560" w:lineRule="exact"/>
        <w:ind w:firstLine="640" w:firstLineChars="200"/>
        <w:jc w:val="left"/>
        <w:rPr>
          <w:rFonts w:ascii="Times New Roman" w:hAnsi="Times New Roman" w:eastAsia="方正黑体_GBK" w:cs="Times New Roman"/>
          <w:sz w:val="32"/>
          <w:szCs w:val="32"/>
        </w:rPr>
      </w:pPr>
      <w:r>
        <w:rPr>
          <w:rFonts w:hint="eastAsia" w:ascii="方正黑体_GBK" w:eastAsia="方正黑体_GBK"/>
          <w:sz w:val="32"/>
          <w:szCs w:val="32"/>
        </w:rPr>
        <w:t>一、申请报名</w:t>
      </w:r>
    </w:p>
    <w:p>
      <w:pPr>
        <w:spacing w:line="56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自</w:t>
      </w:r>
      <w:r>
        <w:rPr>
          <w:rFonts w:hint="eastAsia" w:ascii="Times New Roman" w:hAnsi="Times New Roman" w:eastAsia="方正仿宋_GBK" w:cs="Times New Roman"/>
          <w:sz w:val="32"/>
          <w:szCs w:val="32"/>
          <w:lang w:val="en-US" w:eastAsia="zh-CN"/>
        </w:rPr>
        <w:t>2018年9月3日至2018年9月14日</w:t>
      </w:r>
      <w:r>
        <w:rPr>
          <w:rFonts w:hint="eastAsia" w:ascii="Times New Roman" w:hAnsi="Times New Roman" w:eastAsia="方正仿宋_GBK" w:cs="Times New Roman"/>
          <w:sz w:val="32"/>
          <w:szCs w:val="32"/>
        </w:rPr>
        <w:t>止</w:t>
      </w:r>
      <w:r>
        <w:rPr>
          <w:rFonts w:ascii="Times New Roman" w:hAnsi="Times New Roman" w:eastAsia="方正仿宋_GBK" w:cs="Times New Roman"/>
          <w:sz w:val="32"/>
          <w:szCs w:val="32"/>
        </w:rPr>
        <w:t>为申报期，</w:t>
      </w:r>
      <w:r>
        <w:rPr>
          <w:rFonts w:hint="eastAsia" w:ascii="Times New Roman" w:hAnsi="Times New Roman" w:eastAsia="方正仿宋_GBK" w:cs="Times New Roman"/>
          <w:sz w:val="32"/>
          <w:szCs w:val="32"/>
        </w:rPr>
        <w:t>每家律师事务所最多可推荐10名律师，</w:t>
      </w:r>
      <w:r>
        <w:rPr>
          <w:rFonts w:ascii="Times New Roman" w:hAnsi="Times New Roman" w:eastAsia="方正仿宋_GBK" w:cs="Times New Roman"/>
          <w:sz w:val="32"/>
          <w:szCs w:val="32"/>
        </w:rPr>
        <w:t>申报律所可自行下载填写申报表、自评表并按说明提供相关证明材料，</w:t>
      </w:r>
      <w:r>
        <w:rPr>
          <w:rFonts w:hint="eastAsia" w:ascii="Times New Roman" w:hAnsi="Times New Roman" w:eastAsia="方正仿宋_GBK" w:cs="Times New Roman"/>
          <w:sz w:val="32"/>
          <w:szCs w:val="32"/>
        </w:rPr>
        <w:t>于</w:t>
      </w:r>
      <w:r>
        <w:rPr>
          <w:rFonts w:ascii="Times New Roman" w:hAnsi="Times New Roman" w:eastAsia="方正仿宋_GBK" w:cs="Times New Roman"/>
          <w:sz w:val="32"/>
          <w:szCs w:val="32"/>
        </w:rPr>
        <w:t>工作时间内（9:00</w:t>
      </w:r>
      <w:r>
        <w:rPr>
          <w:rFonts w:hint="eastAsia" w:ascii="Times New Roman" w:hAnsi="Times New Roman" w:eastAsia="方正仿宋_GBK" w:cs="Times New Roman"/>
          <w:sz w:val="32"/>
          <w:szCs w:val="32"/>
        </w:rPr>
        <w:t>-12:00；14:00-</w:t>
      </w:r>
      <w:r>
        <w:rPr>
          <w:rFonts w:ascii="Times New Roman" w:hAnsi="Times New Roman" w:eastAsia="方正仿宋_GBK" w:cs="Times New Roman"/>
          <w:sz w:val="32"/>
          <w:szCs w:val="32"/>
        </w:rPr>
        <w:t>18:00）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一并送至</w:t>
      </w:r>
      <w:r>
        <w:rPr>
          <w:rFonts w:hint="eastAsia" w:ascii="Times New Roman" w:hAnsi="Times New Roman" w:eastAsia="方正仿宋_GBK" w:cs="Times New Roman"/>
          <w:sz w:val="32"/>
          <w:szCs w:val="32"/>
        </w:rPr>
        <w:t>江北新区综治中心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南京市高新区新科二路18号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301会议室</w:t>
      </w:r>
      <w:r>
        <w:rPr>
          <w:rFonts w:ascii="Times New Roman" w:hAnsi="Times New Roman" w:eastAsia="方正仿宋_GBK" w:cs="Times New Roman"/>
          <w:sz w:val="32"/>
          <w:szCs w:val="32"/>
        </w:rPr>
        <w:t>报名</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2018年9月14日</w:t>
      </w:r>
      <w:r>
        <w:rPr>
          <w:rFonts w:hint="eastAsia" w:ascii="Times New Roman" w:hAnsi="Times New Roman" w:eastAsia="方正仿宋_GBK" w:cs="Times New Roman"/>
          <w:sz w:val="32"/>
          <w:szCs w:val="32"/>
        </w:rPr>
        <w:t>18:00为递交申报材料截止时间）</w:t>
      </w:r>
      <w:r>
        <w:rPr>
          <w:rFonts w:ascii="Times New Roman" w:hAnsi="Times New Roman" w:eastAsia="方正仿宋_GBK" w:cs="Times New Roman"/>
          <w:sz w:val="32"/>
          <w:szCs w:val="32"/>
        </w:rPr>
        <w:t>。代理机构将组织专员对参与此次申</w:t>
      </w:r>
      <w:r>
        <w:rPr>
          <w:rFonts w:hint="eastAsia" w:ascii="方正仿宋_GBK" w:eastAsia="方正仿宋_GBK"/>
          <w:sz w:val="32"/>
          <w:szCs w:val="32"/>
        </w:rPr>
        <w:t>报的律师事务所及相关律师的资料进行审核。</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凡前来申报的律所及所推荐律师视为认可并接受本次遴选的评分标准、遴选规则和入库协议要求，需由律所和律师个人出具书面承诺予以确认。</w:t>
      </w:r>
    </w:p>
    <w:p>
      <w:pPr>
        <w:spacing w:line="560" w:lineRule="exact"/>
        <w:ind w:firstLine="640" w:firstLineChars="200"/>
        <w:jc w:val="left"/>
        <w:rPr>
          <w:rFonts w:ascii="方正仿宋_GBK" w:eastAsia="方正仿宋_GBK"/>
          <w:sz w:val="32"/>
          <w:szCs w:val="32"/>
        </w:rPr>
      </w:pPr>
      <w:r>
        <w:rPr>
          <w:rFonts w:hint="eastAsia" w:ascii="方正黑体_GBK" w:eastAsia="方正黑体_GBK"/>
          <w:sz w:val="32"/>
          <w:szCs w:val="32"/>
        </w:rPr>
        <w:t>二、分数评定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b/>
          <w:bCs/>
          <w:sz w:val="32"/>
          <w:szCs w:val="32"/>
          <w:lang w:val="en-US" w:eastAsia="zh-CN"/>
        </w:rPr>
      </w:pPr>
      <w:r>
        <w:rPr>
          <w:rFonts w:hint="eastAsia" w:ascii="方正仿宋_GBK" w:eastAsia="方正仿宋_GBK"/>
          <w:sz w:val="32"/>
          <w:szCs w:val="32"/>
        </w:rPr>
        <w:t>申报期结束，代理机构根据评分细则要求，统一对律所及律师进行评分，</w:t>
      </w:r>
      <w:r>
        <w:rPr>
          <w:rFonts w:hint="eastAsia" w:ascii="方正仿宋_GBK" w:eastAsia="方正仿宋_GBK"/>
          <w:b/>
          <w:bCs/>
          <w:sz w:val="32"/>
          <w:szCs w:val="32"/>
        </w:rPr>
        <w:t>并</w:t>
      </w:r>
      <w:r>
        <w:rPr>
          <w:rFonts w:ascii="方正仿宋_GBK" w:eastAsia="方正仿宋_GBK"/>
          <w:b/>
          <w:bCs/>
          <w:sz w:val="32"/>
          <w:szCs w:val="32"/>
        </w:rPr>
        <w:t>根据</w:t>
      </w:r>
      <w:r>
        <w:rPr>
          <w:rFonts w:hint="eastAsia" w:ascii="方正仿宋_GBK" w:eastAsia="方正仿宋_GBK"/>
          <w:b/>
          <w:bCs/>
          <w:sz w:val="32"/>
          <w:szCs w:val="32"/>
        </w:rPr>
        <w:t>所评定</w:t>
      </w:r>
      <w:r>
        <w:rPr>
          <w:rFonts w:ascii="方正仿宋_GBK" w:eastAsia="方正仿宋_GBK"/>
          <w:b/>
          <w:bCs/>
          <w:sz w:val="32"/>
          <w:szCs w:val="32"/>
        </w:rPr>
        <w:t>律所</w:t>
      </w:r>
      <w:r>
        <w:rPr>
          <w:rFonts w:hint="eastAsia" w:ascii="方正仿宋_GBK" w:eastAsia="方正仿宋_GBK"/>
          <w:b/>
          <w:bCs/>
          <w:sz w:val="32"/>
          <w:szCs w:val="32"/>
        </w:rPr>
        <w:t>得分</w:t>
      </w:r>
      <w:r>
        <w:rPr>
          <w:rFonts w:ascii="方正仿宋_GBK" w:eastAsia="方正仿宋_GBK"/>
          <w:b/>
          <w:bCs/>
          <w:sz w:val="32"/>
          <w:szCs w:val="32"/>
        </w:rPr>
        <w:t>及其推荐</w:t>
      </w:r>
      <w:r>
        <w:rPr>
          <w:rFonts w:hint="eastAsia" w:ascii="方正仿宋_GBK" w:eastAsia="方正仿宋_GBK"/>
          <w:b/>
          <w:bCs/>
          <w:sz w:val="32"/>
          <w:szCs w:val="32"/>
        </w:rPr>
        <w:t>的全部</w:t>
      </w:r>
      <w:r>
        <w:rPr>
          <w:rFonts w:ascii="方正仿宋_GBK" w:eastAsia="方正仿宋_GBK"/>
          <w:b/>
          <w:bCs/>
          <w:sz w:val="32"/>
          <w:szCs w:val="32"/>
        </w:rPr>
        <w:t>律师的</w:t>
      </w:r>
      <w:r>
        <w:rPr>
          <w:rFonts w:hint="eastAsia" w:ascii="方正仿宋_GBK" w:eastAsia="方正仿宋_GBK"/>
          <w:b/>
          <w:bCs/>
          <w:sz w:val="32"/>
          <w:szCs w:val="32"/>
        </w:rPr>
        <w:t>个人得分</w:t>
      </w:r>
      <w:r>
        <w:rPr>
          <w:rFonts w:ascii="Times New Roman" w:hAnsi="Times New Roman" w:eastAsia="方正仿宋_GBK" w:cs="Times New Roman"/>
          <w:b/>
          <w:bCs/>
          <w:sz w:val="32"/>
          <w:szCs w:val="32"/>
        </w:rPr>
        <w:t>按由高到低排序</w:t>
      </w:r>
      <w:r>
        <w:rPr>
          <w:rFonts w:ascii="Times New Roman" w:hAnsi="Times New Roman" w:eastAsia="方正仿宋_GBK" w:cs="Times New Roman"/>
          <w:sz w:val="32"/>
          <w:szCs w:val="32"/>
        </w:rPr>
        <w:t>，公布排名前30的律所及符合条件的入围律师名单</w:t>
      </w:r>
      <w:r>
        <w:rPr>
          <w:rFonts w:hint="eastAsia" w:ascii="Times New Roman" w:hAnsi="Times New Roman" w:eastAsia="方正仿宋_GBK" w:cs="Times New Roman"/>
          <w:sz w:val="32"/>
          <w:szCs w:val="32"/>
        </w:rPr>
        <w:t>和得分</w:t>
      </w:r>
      <w:r>
        <w:rPr>
          <w:rFonts w:ascii="Times New Roman" w:hAnsi="Times New Roman" w:eastAsia="方正仿宋_GBK" w:cs="Times New Roman"/>
          <w:sz w:val="32"/>
          <w:szCs w:val="32"/>
        </w:rPr>
        <w:t>（其中入围律师必须同时满足以下两个条件：</w:t>
      </w:r>
      <w:r>
        <w:rPr>
          <w:rFonts w:ascii="Times New Roman" w:hAnsi="Times New Roman" w:eastAsia="方正仿宋_GBK" w:cs="Times New Roman"/>
          <w:b/>
          <w:bCs/>
          <w:sz w:val="32"/>
          <w:szCs w:val="32"/>
        </w:rPr>
        <w:t>一是隶属于排名前30的律所</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二是个人排名在所有申报律师排名的前300名内</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申报</w:t>
      </w:r>
      <w:r>
        <w:rPr>
          <w:rFonts w:ascii="Times New Roman" w:hAnsi="Times New Roman" w:eastAsia="方正仿宋_GBK" w:cs="Times New Roman"/>
          <w:sz w:val="32"/>
          <w:szCs w:val="32"/>
        </w:rPr>
        <w:t>律所不足30</w:t>
      </w:r>
      <w:r>
        <w:rPr>
          <w:rFonts w:hint="eastAsia" w:ascii="Times New Roman" w:hAnsi="Times New Roman" w:eastAsia="方正仿宋_GBK" w:cs="Times New Roman"/>
          <w:sz w:val="32"/>
          <w:szCs w:val="32"/>
        </w:rPr>
        <w:t>家</w:t>
      </w:r>
      <w:r>
        <w:rPr>
          <w:rFonts w:ascii="Times New Roman" w:hAnsi="Times New Roman" w:eastAsia="方正仿宋_GBK" w:cs="Times New Roman"/>
          <w:sz w:val="32"/>
          <w:szCs w:val="32"/>
        </w:rPr>
        <w:t>的，全部进入二轮专家现场评审环节。</w:t>
      </w:r>
      <w:r>
        <w:rPr>
          <w:rFonts w:ascii="Times New Roman" w:hAnsi="Times New Roman" w:eastAsia="方正仿宋_GBK" w:cs="Times New Roman"/>
          <w:b/>
          <w:bCs/>
          <w:sz w:val="32"/>
          <w:szCs w:val="32"/>
        </w:rPr>
        <w:t>若出现某</w:t>
      </w:r>
      <w:r>
        <w:rPr>
          <w:rFonts w:hint="eastAsia" w:ascii="Times New Roman" w:hAnsi="Times New Roman" w:eastAsia="方正仿宋_GBK" w:cs="Times New Roman"/>
          <w:b/>
          <w:bCs/>
          <w:sz w:val="32"/>
          <w:szCs w:val="32"/>
        </w:rPr>
        <w:t>一家</w:t>
      </w:r>
      <w:r>
        <w:rPr>
          <w:rFonts w:ascii="Times New Roman" w:hAnsi="Times New Roman" w:eastAsia="方正仿宋_GBK" w:cs="Times New Roman"/>
          <w:b/>
          <w:bCs/>
          <w:sz w:val="32"/>
          <w:szCs w:val="32"/>
        </w:rPr>
        <w:t>律所入围前30</w:t>
      </w:r>
      <w:r>
        <w:rPr>
          <w:rFonts w:hint="eastAsia" w:ascii="Times New Roman" w:hAnsi="Times New Roman" w:eastAsia="方正仿宋_GBK" w:cs="Times New Roman"/>
          <w:b/>
          <w:bCs/>
          <w:sz w:val="32"/>
          <w:szCs w:val="32"/>
          <w:lang w:val="en-US" w:eastAsia="zh-CN"/>
        </w:rPr>
        <w:t>名</w:t>
      </w:r>
      <w:r>
        <w:rPr>
          <w:rFonts w:ascii="Times New Roman" w:hAnsi="Times New Roman" w:eastAsia="方正仿宋_GBK" w:cs="Times New Roman"/>
          <w:b/>
          <w:bCs/>
          <w:sz w:val="32"/>
          <w:szCs w:val="32"/>
        </w:rPr>
        <w:t>，但该所的候选律师无一名</w:t>
      </w:r>
      <w:r>
        <w:rPr>
          <w:rFonts w:hint="eastAsia" w:ascii="Times New Roman" w:hAnsi="Times New Roman" w:eastAsia="方正仿宋_GBK" w:cs="Times New Roman"/>
          <w:b/>
          <w:bCs/>
          <w:sz w:val="32"/>
          <w:szCs w:val="32"/>
        </w:rPr>
        <w:t>排名在前300</w:t>
      </w:r>
      <w:r>
        <w:rPr>
          <w:rFonts w:hint="eastAsia" w:ascii="Times New Roman" w:hAnsi="Times New Roman" w:eastAsia="方正仿宋_GBK" w:cs="Times New Roman"/>
          <w:b/>
          <w:bCs/>
          <w:sz w:val="32"/>
          <w:szCs w:val="32"/>
          <w:lang w:val="en-US" w:eastAsia="zh-CN"/>
        </w:rPr>
        <w:t>名</w:t>
      </w:r>
      <w:r>
        <w:rPr>
          <w:rFonts w:hint="eastAsia" w:ascii="Times New Roman" w:hAnsi="Times New Roman" w:eastAsia="方正仿宋_GBK" w:cs="Times New Roman"/>
          <w:b/>
          <w:bCs/>
          <w:sz w:val="32"/>
          <w:szCs w:val="32"/>
        </w:rPr>
        <w:t>内</w:t>
      </w:r>
      <w:r>
        <w:rPr>
          <w:rFonts w:ascii="Times New Roman" w:hAnsi="Times New Roman" w:eastAsia="方正仿宋_GBK" w:cs="Times New Roman"/>
          <w:b/>
          <w:bCs/>
          <w:sz w:val="32"/>
          <w:szCs w:val="32"/>
        </w:rPr>
        <w:t>的情况，则</w:t>
      </w:r>
      <w:r>
        <w:rPr>
          <w:rFonts w:hint="eastAsia" w:ascii="Times New Roman" w:hAnsi="Times New Roman" w:eastAsia="方正仿宋_GBK" w:cs="Times New Roman"/>
          <w:b/>
          <w:bCs/>
          <w:sz w:val="32"/>
          <w:szCs w:val="32"/>
        </w:rPr>
        <w:t>该</w:t>
      </w:r>
      <w:r>
        <w:rPr>
          <w:rFonts w:ascii="Times New Roman" w:hAnsi="Times New Roman" w:eastAsia="方正仿宋_GBK" w:cs="Times New Roman"/>
          <w:b/>
          <w:bCs/>
          <w:sz w:val="32"/>
          <w:szCs w:val="32"/>
        </w:rPr>
        <w:t>所视为未入选，由律所总分排名下一位且有候选律师进入排名前300</w:t>
      </w:r>
      <w:r>
        <w:rPr>
          <w:rFonts w:hint="eastAsia" w:ascii="Times New Roman" w:hAnsi="Times New Roman" w:eastAsia="方正仿宋_GBK" w:cs="Times New Roman"/>
          <w:b/>
          <w:bCs/>
          <w:sz w:val="32"/>
          <w:szCs w:val="32"/>
          <w:lang w:val="en-US" w:eastAsia="zh-CN"/>
        </w:rPr>
        <w:t>名</w:t>
      </w:r>
      <w:r>
        <w:rPr>
          <w:rFonts w:hint="eastAsia" w:ascii="方正仿宋_GBK" w:eastAsia="方正仿宋_GBK"/>
          <w:b/>
          <w:bCs/>
          <w:sz w:val="32"/>
          <w:szCs w:val="32"/>
        </w:rPr>
        <w:t>的律所替代</w:t>
      </w:r>
      <w:r>
        <w:rPr>
          <w:rFonts w:hint="eastAsia" w:ascii="方正仿宋_GBK" w:eastAsia="方正仿宋_GBK"/>
          <w:sz w:val="32"/>
          <w:szCs w:val="32"/>
          <w:lang w:eastAsia="zh-CN"/>
        </w:rPr>
        <w:t>；</w:t>
      </w:r>
      <w:r>
        <w:rPr>
          <w:rFonts w:hint="eastAsia" w:ascii="Times New Roman" w:hAnsi="Times New Roman" w:eastAsia="方正仿宋_GBK" w:cs="Times New Roman"/>
          <w:b/>
          <w:bCs/>
          <w:sz w:val="32"/>
          <w:szCs w:val="32"/>
          <w:lang w:val="en-US" w:eastAsia="zh-CN"/>
        </w:rPr>
        <w:t>若律师排名在300名内，但其所属律所未入围排名前30名，则该律师视为未入选，由律师得分排名下一位且其所属律所排名前30名的律师替代。</w:t>
      </w:r>
    </w:p>
    <w:p>
      <w:pPr>
        <w:spacing w:line="560" w:lineRule="exact"/>
        <w:ind w:firstLine="640" w:firstLineChars="200"/>
        <w:jc w:val="left"/>
        <w:rPr>
          <w:rFonts w:ascii="方正黑体_GBK" w:eastAsia="方正黑体_GBK"/>
          <w:sz w:val="32"/>
          <w:szCs w:val="32"/>
        </w:rPr>
      </w:pPr>
      <w:r>
        <w:rPr>
          <w:rFonts w:hint="eastAsia" w:ascii="方正黑体_GBK" w:eastAsia="方正黑体_GBK"/>
          <w:sz w:val="32"/>
          <w:szCs w:val="32"/>
        </w:rPr>
        <w:t>三、专家现场评审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由代理机构组织专家组现场评审（时间待公布，同时通知入围律所）</w:t>
      </w:r>
      <w:r>
        <w:rPr>
          <w:rFonts w:ascii="Times New Roman" w:hAnsi="Times New Roman" w:eastAsia="方正仿宋_GBK" w:cs="Times New Roman"/>
          <w:sz w:val="32"/>
          <w:szCs w:val="32"/>
        </w:rPr>
        <w:t>，对入围的律所进行面试答疑（二轮评审），由各律所派代表按照入围排名顺序参加陈述及答疑环节，各家陈述时间5分钟，答疑时间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分钟，合计不超过1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分钟。根据现场陈述情况，由专家组评定打分，由代理机构按专家打分的平均</w:t>
      </w:r>
      <w:r>
        <w:rPr>
          <w:rFonts w:hint="eastAsia" w:ascii="方正仿宋_GBK" w:eastAsia="方正仿宋_GBK"/>
          <w:sz w:val="32"/>
          <w:szCs w:val="32"/>
        </w:rPr>
        <w:t>分核定入围律所所得评审分数。</w:t>
      </w:r>
    </w:p>
    <w:p>
      <w:pPr>
        <w:spacing w:line="560" w:lineRule="exact"/>
        <w:ind w:firstLine="640" w:firstLineChars="200"/>
        <w:jc w:val="left"/>
        <w:rPr>
          <w:rFonts w:ascii="方正黑体_GBK" w:eastAsia="方正黑体_GBK"/>
          <w:sz w:val="32"/>
          <w:szCs w:val="32"/>
        </w:rPr>
      </w:pPr>
      <w:r>
        <w:rPr>
          <w:rFonts w:hint="eastAsia" w:ascii="方正黑体_GBK" w:eastAsia="方正黑体_GBK"/>
          <w:sz w:val="32"/>
          <w:szCs w:val="32"/>
        </w:rPr>
        <w:t>四、公示遴选结果及签约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律师事务所</w:t>
      </w:r>
      <w:r>
        <w:rPr>
          <w:rFonts w:hint="eastAsia" w:ascii="方正仿宋_GBK" w:eastAsia="方正仿宋_GBK"/>
          <w:sz w:val="32"/>
          <w:szCs w:val="32"/>
        </w:rPr>
        <w:t>最终评分满</w:t>
      </w:r>
      <w:r>
        <w:rPr>
          <w:rFonts w:ascii="Times New Roman" w:hAnsi="Times New Roman" w:eastAsia="方正仿宋_GBK" w:cs="Times New Roman"/>
          <w:sz w:val="32"/>
          <w:szCs w:val="32"/>
        </w:rPr>
        <w:t>分为100分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shd w:val="clear" w:color="auto" w:fill="auto"/>
          <w:lang w:val="en-US" w:eastAsia="zh-CN"/>
        </w:rPr>
        <w:t>律所第一轮客观得分占最终得分的70%，第二轮评审得分直接计入律所最终得分</w:t>
      </w:r>
      <w:r>
        <w:rPr>
          <w:rFonts w:hint="eastAsia" w:ascii="Times New Roman" w:hAnsi="Times New Roman" w:eastAsia="方正仿宋_GBK" w:cs="Times New Roman"/>
          <w:sz w:val="32"/>
          <w:szCs w:val="32"/>
          <w:shd w:val="clear" w:color="auto" w:fill="auto"/>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计算公式为：（律所评分÷1.2×50%＋律所推荐律师个人评分总和÷推荐律师人数÷</w:t>
      </w:r>
      <w:r>
        <w:rPr>
          <w:rFonts w:hint="eastAsia"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rPr>
        <w:t>×50%）×70%＋现场评审分。</w:t>
      </w:r>
    </w:p>
    <w:p>
      <w:pPr>
        <w:spacing w:line="560" w:lineRule="exact"/>
        <w:ind w:firstLine="640" w:firstLineChars="200"/>
        <w:rPr>
          <w:rFonts w:hint="eastAsia" w:ascii="方正仿宋_GBK" w:eastAsia="方正仿宋_GBK"/>
          <w:sz w:val="32"/>
          <w:szCs w:val="32"/>
        </w:rPr>
      </w:pPr>
      <w:r>
        <w:rPr>
          <w:rFonts w:ascii="Times New Roman" w:hAnsi="Times New Roman" w:eastAsia="方正仿宋_GBK" w:cs="Times New Roman"/>
          <w:sz w:val="32"/>
          <w:szCs w:val="32"/>
        </w:rPr>
        <w:t>按分数由高到低的顺序进行排名，对排名前10的律所及入选律师在发布遴选公告的网站上予以公示，</w:t>
      </w:r>
      <w:r>
        <w:rPr>
          <w:rFonts w:hint="eastAsia" w:ascii="Times New Roman" w:hAnsi="Times New Roman" w:eastAsia="方正仿宋_GBK" w:cs="Times New Roman"/>
          <w:sz w:val="32"/>
          <w:szCs w:val="32"/>
        </w:rPr>
        <w:t>公示期为5个工作日，</w:t>
      </w:r>
      <w:r>
        <w:rPr>
          <w:rFonts w:ascii="Times New Roman" w:hAnsi="Times New Roman" w:eastAsia="方正仿宋_GBK" w:cs="Times New Roman"/>
          <w:sz w:val="32"/>
          <w:szCs w:val="32"/>
        </w:rPr>
        <w:t>公示期满无异议的，新区管委会与10家律所签</w:t>
      </w:r>
      <w:r>
        <w:rPr>
          <w:rFonts w:hint="eastAsia" w:ascii="方正仿宋_GBK" w:eastAsia="方正仿宋_GBK"/>
          <w:sz w:val="32"/>
          <w:szCs w:val="32"/>
        </w:rPr>
        <w:t>订入库协议。</w:t>
      </w:r>
    </w:p>
    <w:p>
      <w:pPr>
        <w:spacing w:line="560" w:lineRule="exact"/>
        <w:ind w:firstLine="560" w:firstLineChars="200"/>
        <w:rPr>
          <w:rFonts w:ascii="方正黑体_GBK" w:eastAsia="方正黑体_GBK"/>
          <w:sz w:val="28"/>
          <w:szCs w:val="28"/>
        </w:rPr>
      </w:pPr>
      <w:r>
        <w:rPr>
          <w:rFonts w:hint="eastAsia" w:ascii="方正黑体_GBK" w:eastAsia="方正黑体_GBK"/>
          <w:sz w:val="28"/>
          <w:szCs w:val="28"/>
        </w:rPr>
        <w:t>附件3：</w:t>
      </w:r>
    </w:p>
    <w:p>
      <w:pPr>
        <w:tabs>
          <w:tab w:val="left" w:pos="3717"/>
          <w:tab w:val="center" w:pos="4434"/>
        </w:tabs>
        <w:spacing w:line="560" w:lineRule="exact"/>
        <w:jc w:val="center"/>
        <w:rPr>
          <w:rFonts w:ascii="方正小标宋_GBK" w:eastAsia="方正小标宋_GBK"/>
          <w:sz w:val="44"/>
          <w:szCs w:val="44"/>
        </w:rPr>
      </w:pPr>
      <w:r>
        <w:rPr>
          <w:rFonts w:hint="eastAsia" w:ascii="方正小标宋_GBK" w:eastAsia="方正小标宋_GBK"/>
          <w:sz w:val="44"/>
          <w:szCs w:val="44"/>
        </w:rPr>
        <w:t>申 报 表</w:t>
      </w:r>
    </w:p>
    <w:p>
      <w:pPr>
        <w:tabs>
          <w:tab w:val="left" w:pos="3717"/>
          <w:tab w:val="center" w:pos="4434"/>
        </w:tabs>
        <w:spacing w:line="560" w:lineRule="exact"/>
        <w:jc w:val="center"/>
        <w:rPr>
          <w:rFonts w:ascii="方正小标宋_GBK" w:hAnsi="Times New Roman" w:eastAsia="方正小标宋_GBK" w:cs="Times New Roman"/>
          <w:sz w:val="44"/>
          <w:szCs w:val="44"/>
        </w:rPr>
      </w:pPr>
    </w:p>
    <w:tbl>
      <w:tblPr>
        <w:tblStyle w:val="7"/>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666"/>
        <w:gridCol w:w="1134"/>
        <w:gridCol w:w="884"/>
        <w:gridCol w:w="533"/>
        <w:gridCol w:w="116"/>
        <w:gridCol w:w="273"/>
        <w:gridCol w:w="1312"/>
        <w:gridCol w:w="21"/>
        <w:gridCol w:w="15"/>
        <w:gridCol w:w="138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8907"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sz w:val="28"/>
                <w:szCs w:val="28"/>
              </w:rPr>
            </w:pPr>
            <w:r>
              <w:rPr>
                <w:rFonts w:hint="eastAsia" w:ascii="Times New Roman" w:hAnsi="Times New Roman" w:eastAsia="方正仿宋_GBK"/>
                <w:b/>
                <w:sz w:val="28"/>
                <w:szCs w:val="28"/>
              </w:rPr>
              <w:t>一、律师事务所</w:t>
            </w:r>
            <w:r>
              <w:rPr>
                <w:rFonts w:hint="eastAsia" w:ascii="Times New Roman" w:hAnsi="Times New Roman" w:eastAsia="方正仿宋_GBK" w:cs="Times New Roman"/>
                <w:b/>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hint="eastAsia" w:ascii="Times New Roman" w:hAnsi="Times New Roman" w:eastAsia="方正仿宋_GBK"/>
              </w:rPr>
              <w:t>律师事务所</w:t>
            </w:r>
          </w:p>
          <w:p>
            <w:pPr>
              <w:jc w:val="center"/>
              <w:rPr>
                <w:rFonts w:ascii="Times New Roman" w:hAnsi="Times New Roman" w:eastAsia="方正仿宋_GBK" w:cs="Times New Roman"/>
              </w:rPr>
            </w:pPr>
            <w:r>
              <w:rPr>
                <w:rFonts w:hint="eastAsia" w:ascii="Times New Roman" w:hAnsi="Times New Roman" w:eastAsia="方正仿宋_GBK" w:cs="Times New Roman"/>
              </w:rPr>
              <w:t>名称</w:t>
            </w:r>
          </w:p>
        </w:tc>
        <w:tc>
          <w:tcPr>
            <w:tcW w:w="26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6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rPr>
              <w:t>成立时间</w:t>
            </w:r>
          </w:p>
        </w:tc>
        <w:tc>
          <w:tcPr>
            <w:tcW w:w="294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rPr>
              <w:t>注册地址</w:t>
            </w:r>
          </w:p>
        </w:tc>
        <w:tc>
          <w:tcPr>
            <w:tcW w:w="722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rPr>
            </w:pPr>
            <w:r>
              <w:rPr>
                <w:rFonts w:hint="eastAsia" w:ascii="Times New Roman" w:hAnsi="Times New Roman" w:eastAsia="方正仿宋_GBK"/>
              </w:rPr>
              <w:t>是否受到税务机关、社保机关的处罚</w:t>
            </w:r>
          </w:p>
        </w:tc>
        <w:tc>
          <w:tcPr>
            <w:tcW w:w="7229" w:type="dxa"/>
            <w:gridSpan w:val="10"/>
            <w:tcBorders>
              <w:top w:val="single" w:color="auto" w:sz="4" w:space="0"/>
              <w:left w:val="single" w:color="auto" w:sz="4" w:space="0"/>
              <w:bottom w:val="single" w:color="auto" w:sz="4" w:space="0"/>
              <w:right w:val="single" w:color="auto" w:sz="4" w:space="0"/>
            </w:tcBorders>
            <w:vAlign w:val="center"/>
          </w:tcPr>
          <w:p>
            <w:pPr>
              <w:ind w:firstLine="945" w:firstLineChars="450"/>
              <w:rPr>
                <w:rFonts w:ascii="Times New Roman" w:hAnsi="Times New Roman" w:eastAsia="方正仿宋_GBK"/>
              </w:rPr>
            </w:pPr>
            <w:r>
              <w:rPr>
                <w:rFonts w:hint="eastAsia" w:ascii="Times New Roman" w:hAnsi="Times New Roman" w:eastAsia="方正仿宋_GBK"/>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rPr>
              <w:t>在职律师</w:t>
            </w:r>
            <w:r>
              <w:rPr>
                <w:rFonts w:hint="eastAsia" w:ascii="Times New Roman" w:hAnsi="Times New Roman" w:eastAsia="方正仿宋_GBK" w:cs="Times New Roman"/>
              </w:rPr>
              <w:t>人数（以2017年律师执业年度考核的公示为准）</w:t>
            </w:r>
          </w:p>
        </w:tc>
        <w:tc>
          <w:tcPr>
            <w:tcW w:w="26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FF0000"/>
              </w:rPr>
            </w:pPr>
          </w:p>
        </w:tc>
        <w:tc>
          <w:tcPr>
            <w:tcW w:w="16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rPr>
              <w:t>联系电话</w:t>
            </w:r>
          </w:p>
        </w:tc>
        <w:tc>
          <w:tcPr>
            <w:tcW w:w="294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907"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cs="Times New Roman"/>
                <w:b/>
              </w:rPr>
            </w:pPr>
            <w:r>
              <w:rPr>
                <w:rFonts w:hint="eastAsia" w:ascii="Times New Roman" w:hAnsi="Times New Roman" w:eastAsia="方正仿宋_GBK" w:cs="Times New Roman"/>
              </w:rPr>
              <w:t>机构基本情况</w:t>
            </w:r>
            <w:r>
              <w:rPr>
                <w:rFonts w:hint="eastAsia" w:ascii="Times New Roman" w:hAnsi="Times New Roman" w:eastAsia="方正仿宋_GBK"/>
                <w:b/>
              </w:rPr>
              <w:t>简介</w:t>
            </w:r>
            <w:r>
              <w:rPr>
                <w:rFonts w:hint="eastAsia" w:ascii="Times New Roman" w:hAnsi="Times New Roman" w:eastAsia="方正仿宋_GBK" w:cs="Times New Roman"/>
              </w:rPr>
              <w:t>（</w:t>
            </w:r>
            <w:r>
              <w:rPr>
                <w:rFonts w:hint="eastAsia" w:ascii="Times New Roman" w:hAnsi="Times New Roman" w:eastAsia="方正仿宋_GBK"/>
              </w:rPr>
              <w:t>成立时间、地点、业务范围</w:t>
            </w:r>
            <w:r>
              <w:rPr>
                <w:rFonts w:hint="eastAsia" w:ascii="Times New Roman" w:hAnsi="Times New Roman" w:eastAsia="方正仿宋_GBK" w:cs="Times New Roman"/>
              </w:rPr>
              <w:t>等300字以内）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jc w:val="center"/>
        </w:trPr>
        <w:tc>
          <w:tcPr>
            <w:tcW w:w="8907" w:type="dxa"/>
            <w:gridSpan w:val="12"/>
            <w:tcBorders>
              <w:top w:val="single" w:color="auto" w:sz="4" w:space="0"/>
              <w:left w:val="single" w:color="auto" w:sz="4" w:space="0"/>
              <w:bottom w:val="single" w:color="auto" w:sz="4" w:space="0"/>
              <w:right w:val="single" w:color="auto" w:sz="4" w:space="0"/>
            </w:tcBorders>
          </w:tcPr>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p>
            <w:pPr>
              <w:spacing w:line="300" w:lineRule="auto"/>
              <w:rPr>
                <w:rFonts w:ascii="Times New Roman" w:hAnsi="Times New Roman" w:eastAsia="方正仿宋_GBK"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07"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b/>
              </w:rPr>
            </w:pPr>
            <w:r>
              <w:rPr>
                <w:rFonts w:hint="eastAsia" w:ascii="Times New Roman" w:hAnsi="Times New Roman" w:eastAsia="方正仿宋_GBK"/>
                <w:b/>
              </w:rPr>
              <w:t>本次遴选主要</w:t>
            </w:r>
            <w:r>
              <w:rPr>
                <w:rFonts w:hint="eastAsia" w:ascii="Times New Roman" w:hAnsi="Times New Roman" w:eastAsia="方正仿宋_GBK" w:cs="Times New Roman"/>
                <w:b/>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姓名及职务</w:t>
            </w:r>
          </w:p>
        </w:tc>
        <w:tc>
          <w:tcPr>
            <w:tcW w:w="29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电子邮件</w:t>
            </w:r>
          </w:p>
        </w:tc>
        <w:tc>
          <w:tcPr>
            <w:tcW w:w="29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办公电话</w:t>
            </w:r>
          </w:p>
        </w:tc>
        <w:tc>
          <w:tcPr>
            <w:tcW w:w="29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手    机</w:t>
            </w:r>
          </w:p>
        </w:tc>
        <w:tc>
          <w:tcPr>
            <w:tcW w:w="29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通讯地址</w:t>
            </w:r>
          </w:p>
        </w:tc>
        <w:tc>
          <w:tcPr>
            <w:tcW w:w="7229"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510" w:hRule="atLeast"/>
          <w:jc w:val="center"/>
        </w:trPr>
        <w:tc>
          <w:tcPr>
            <w:tcW w:w="8895"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b/>
              </w:rPr>
            </w:pPr>
            <w:r>
              <w:rPr>
                <w:rFonts w:hint="eastAsia" w:ascii="Times New Roman" w:hAnsi="Times New Roman" w:eastAsia="方正仿宋_GBK" w:cs="Times New Roman"/>
                <w:b/>
              </w:rPr>
              <w:t>机构负责人信息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510"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r>
              <w:rPr>
                <w:rFonts w:hint="eastAsia" w:ascii="Times New Roman" w:hAnsi="Times New Roman" w:eastAsia="方正仿宋_GBK" w:cs="Times New Roman"/>
              </w:rPr>
              <w:t>姓名及职务</w:t>
            </w:r>
          </w:p>
        </w:tc>
        <w:tc>
          <w:tcPr>
            <w:tcW w:w="201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p>
        </w:tc>
        <w:tc>
          <w:tcPr>
            <w:tcW w:w="223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r>
              <w:rPr>
                <w:rFonts w:hint="eastAsia" w:ascii="Times New Roman" w:hAnsi="Times New Roman" w:eastAsia="方正仿宋_GBK" w:cs="Times New Roman"/>
              </w:rPr>
              <w:t>联系电话</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510"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r>
              <w:rPr>
                <w:rFonts w:hint="eastAsia" w:ascii="Times New Roman" w:hAnsi="Times New Roman" w:eastAsia="方正仿宋_GBK" w:cs="Times New Roman"/>
              </w:rPr>
              <w:t>电子邮箱</w:t>
            </w:r>
          </w:p>
        </w:tc>
        <w:tc>
          <w:tcPr>
            <w:tcW w:w="7229"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907"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sz w:val="28"/>
                <w:szCs w:val="28"/>
              </w:rPr>
            </w:pPr>
            <w:r>
              <w:rPr>
                <w:rFonts w:hint="eastAsia" w:ascii="Times New Roman" w:hAnsi="Times New Roman" w:eastAsia="方正仿宋_GBK"/>
                <w:b/>
                <w:sz w:val="28"/>
                <w:szCs w:val="28"/>
              </w:rPr>
              <w:t>二、参选律师</w:t>
            </w:r>
            <w:r>
              <w:rPr>
                <w:rFonts w:hint="eastAsia" w:ascii="Times New Roman" w:hAnsi="Times New Roman" w:eastAsia="方正仿宋_GBK" w:cs="Times New Roman"/>
                <w:b/>
                <w:sz w:val="28"/>
                <w:szCs w:val="28"/>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907"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b/>
              </w:rPr>
            </w:pPr>
            <w:r>
              <w:rPr>
                <w:rFonts w:hint="eastAsia" w:ascii="Times New Roman" w:hAnsi="Times New Roman" w:eastAsia="方正仿宋_GBK"/>
                <w:b/>
              </w:rPr>
              <w:t>参选</w:t>
            </w:r>
            <w:r>
              <w:rPr>
                <w:rFonts w:hint="eastAsia" w:ascii="Times New Roman" w:hAnsi="Times New Roman" w:eastAsia="方正仿宋_GBK" w:cs="Times New Roman"/>
                <w:b/>
              </w:rPr>
              <w:t>律师信息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r>
              <w:rPr>
                <w:rFonts w:hint="eastAsia" w:ascii="Times New Roman" w:hAnsi="Times New Roman" w:eastAsia="方正仿宋_GBK"/>
                <w:b/>
              </w:rPr>
              <w:t>姓名1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性别</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职务</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学历</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联系电话</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rPr>
            </w:pPr>
            <w:r>
              <w:rPr>
                <w:rFonts w:hint="eastAsia" w:ascii="Times New Roman" w:hAnsi="Times New Roman" w:eastAsia="方正仿宋_GBK" w:cs="Times New Roman"/>
              </w:rPr>
              <w:t>专业</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执业年限</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职称等级</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通讯地址</w:t>
            </w:r>
          </w:p>
        </w:tc>
        <w:tc>
          <w:tcPr>
            <w:tcW w:w="7229"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r>
              <w:rPr>
                <w:rFonts w:hint="eastAsia" w:ascii="Times New Roman" w:hAnsi="Times New Roman" w:eastAsia="方正仿宋_GBK"/>
                <w:b/>
              </w:rPr>
              <w:t>姓名2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性别</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职务</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学历</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联系电话</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rPr>
            </w:pPr>
            <w:r>
              <w:rPr>
                <w:rFonts w:hint="eastAsia" w:ascii="Times New Roman" w:hAnsi="Times New Roman" w:eastAsia="方正仿宋_GBK" w:cs="Times New Roman"/>
              </w:rPr>
              <w:t>专业</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执业年限</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职称等级</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通讯地址</w:t>
            </w:r>
          </w:p>
        </w:tc>
        <w:tc>
          <w:tcPr>
            <w:tcW w:w="7229"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r>
              <w:rPr>
                <w:rFonts w:hint="eastAsia" w:ascii="Times New Roman" w:hAnsi="Times New Roman" w:eastAsia="方正仿宋_GBK"/>
                <w:b/>
              </w:rPr>
              <w:t>姓名3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性别</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职务</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学历</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联系电话</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rPr>
            </w:pPr>
            <w:r>
              <w:rPr>
                <w:rFonts w:hint="eastAsia" w:ascii="Times New Roman" w:hAnsi="Times New Roman" w:eastAsia="方正仿宋_GBK" w:cs="Times New Roman"/>
              </w:rPr>
              <w:t>专业</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执业年限</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职称等级</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通讯地址</w:t>
            </w:r>
          </w:p>
        </w:tc>
        <w:tc>
          <w:tcPr>
            <w:tcW w:w="7229"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r>
              <w:rPr>
                <w:rFonts w:hint="eastAsia" w:ascii="Times New Roman" w:hAnsi="Times New Roman" w:eastAsia="方正仿宋_GBK"/>
                <w:b/>
              </w:rPr>
              <w:t>姓名4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性别</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职务</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学历</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联系电话</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rPr>
            </w:pPr>
            <w:r>
              <w:rPr>
                <w:rFonts w:hint="eastAsia" w:ascii="Times New Roman" w:hAnsi="Times New Roman" w:eastAsia="方正仿宋_GBK" w:cs="Times New Roman"/>
              </w:rPr>
              <w:t>专业</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执业年限</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职称等级</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通讯地址</w:t>
            </w:r>
          </w:p>
        </w:tc>
        <w:tc>
          <w:tcPr>
            <w:tcW w:w="7229"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rPr>
            </w:pPr>
            <w:r>
              <w:rPr>
                <w:rFonts w:hint="eastAsia" w:ascii="Times New Roman" w:hAnsi="Times New Roman" w:eastAsia="方正仿宋_GBK"/>
                <w:b/>
              </w:rPr>
              <w:t>姓名5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性别</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职务</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学历</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联系电话</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rPr>
            </w:pPr>
            <w:r>
              <w:rPr>
                <w:rFonts w:hint="eastAsia" w:ascii="Times New Roman" w:hAnsi="Times New Roman" w:eastAsia="方正仿宋_GBK" w:cs="Times New Roman"/>
              </w:rPr>
              <w:t>专业</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rPr>
              <w:t>执业年限</w:t>
            </w:r>
          </w:p>
        </w:tc>
        <w:tc>
          <w:tcPr>
            <w:tcW w:w="170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职称等级</w:t>
            </w:r>
          </w:p>
        </w:tc>
        <w:tc>
          <w:tcPr>
            <w:tcW w:w="1559" w:type="dxa"/>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7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rPr>
            </w:pPr>
            <w:r>
              <w:rPr>
                <w:rFonts w:hint="eastAsia" w:ascii="Times New Roman" w:hAnsi="Times New Roman" w:eastAsia="方正仿宋_GBK" w:cs="Times New Roman"/>
              </w:rPr>
              <w:t>通讯地址</w:t>
            </w:r>
          </w:p>
        </w:tc>
        <w:tc>
          <w:tcPr>
            <w:tcW w:w="7229"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rPr>
            </w:pPr>
          </w:p>
        </w:tc>
      </w:tr>
    </w:tbl>
    <w:p>
      <w:pPr>
        <w:spacing w:line="560" w:lineRule="exact"/>
        <w:ind w:firstLine="420" w:firstLineChars="200"/>
        <w:rPr>
          <w:rFonts w:ascii="Times New Roman" w:hAnsi="Times New Roman" w:eastAsia="方正仿宋_GBK" w:cs="Times New Roman"/>
        </w:rPr>
      </w:pPr>
      <w:r>
        <w:rPr>
          <w:rFonts w:hint="eastAsia" w:ascii="Times New Roman" w:hAnsi="Times New Roman" w:eastAsia="方正仿宋_GBK" w:cs="Times New Roman"/>
        </w:rPr>
        <w:t>说明：推荐律师为10名以内，表格可自行添加</w:t>
      </w:r>
    </w:p>
    <w:p>
      <w:pPr>
        <w:rPr>
          <w:rFonts w:ascii="Times New Roman" w:hAnsi="Times New Roman" w:eastAsia="方正仿宋_GBK"/>
        </w:rPr>
      </w:pPr>
    </w:p>
    <w:p>
      <w:pPr>
        <w:pStyle w:val="16"/>
        <w:spacing w:line="560" w:lineRule="exact"/>
        <w:ind w:firstLine="0" w:firstLineChars="0"/>
        <w:jc w:val="left"/>
        <w:rPr>
          <w:rFonts w:ascii="Times New Roman" w:hAnsi="Times New Roman" w:eastAsia="方正黑体_GBK"/>
          <w:sz w:val="28"/>
          <w:szCs w:val="28"/>
        </w:rPr>
      </w:pPr>
    </w:p>
    <w:p>
      <w:pPr>
        <w:pStyle w:val="16"/>
        <w:spacing w:line="560" w:lineRule="exact"/>
        <w:ind w:firstLine="0" w:firstLineChars="0"/>
        <w:jc w:val="left"/>
        <w:rPr>
          <w:rFonts w:ascii="方正黑体_GBK" w:eastAsia="方正黑体_GBK"/>
          <w:sz w:val="28"/>
          <w:szCs w:val="28"/>
        </w:rPr>
      </w:pPr>
    </w:p>
    <w:p>
      <w:pPr>
        <w:pStyle w:val="16"/>
        <w:spacing w:line="560" w:lineRule="exact"/>
        <w:ind w:firstLine="0" w:firstLineChars="0"/>
        <w:jc w:val="left"/>
        <w:rPr>
          <w:rFonts w:ascii="宋体" w:hAnsi="宋体" w:eastAsia="宋体"/>
          <w:b/>
          <w:szCs w:val="21"/>
        </w:rPr>
        <w:sectPr>
          <w:footerReference r:id="rId7" w:type="default"/>
          <w:footerReference r:id="rId8" w:type="even"/>
          <w:pgSz w:w="11906" w:h="16838"/>
          <w:pgMar w:top="1440" w:right="1800" w:bottom="1440" w:left="1800" w:header="851" w:footer="992" w:gutter="0"/>
          <w:cols w:space="425" w:num="1"/>
          <w:docGrid w:type="lines" w:linePitch="312" w:charSpace="0"/>
        </w:sectPr>
      </w:pPr>
    </w:p>
    <w:p>
      <w:pPr>
        <w:pStyle w:val="16"/>
        <w:spacing w:line="560" w:lineRule="exact"/>
        <w:ind w:firstLine="0" w:firstLineChars="0"/>
        <w:jc w:val="left"/>
        <w:rPr>
          <w:rFonts w:ascii="宋体" w:hAnsi="宋体" w:eastAsia="宋体"/>
          <w:b/>
          <w:szCs w:val="21"/>
        </w:rPr>
      </w:pPr>
      <w:r>
        <w:rPr>
          <w:rFonts w:hint="eastAsia" w:ascii="宋体" w:hAnsi="宋体" w:eastAsia="宋体"/>
          <w:b/>
          <w:szCs w:val="21"/>
        </w:rPr>
        <w:t>承诺书模板：</w:t>
      </w:r>
    </w:p>
    <w:p>
      <w:pPr>
        <w:pStyle w:val="16"/>
        <w:spacing w:line="560" w:lineRule="exact"/>
        <w:ind w:firstLine="422"/>
        <w:jc w:val="left"/>
        <w:rPr>
          <w:rFonts w:ascii="宋体" w:hAnsi="宋体" w:eastAsia="宋体"/>
          <w:b/>
          <w:szCs w:val="21"/>
        </w:rPr>
      </w:pPr>
    </w:p>
    <w:p>
      <w:pPr>
        <w:tabs>
          <w:tab w:val="left" w:pos="3717"/>
          <w:tab w:val="center" w:pos="4434"/>
        </w:tabs>
        <w:spacing w:line="560" w:lineRule="exact"/>
        <w:jc w:val="center"/>
        <w:rPr>
          <w:rFonts w:ascii="方正仿宋_GBK" w:eastAsia="方正仿宋_GBK"/>
          <w:sz w:val="44"/>
          <w:szCs w:val="44"/>
        </w:rPr>
      </w:pPr>
      <w:r>
        <w:rPr>
          <w:rFonts w:hint="eastAsia" w:ascii="方正小标宋_GBK" w:eastAsia="方正小标宋_GBK"/>
          <w:sz w:val="44"/>
          <w:szCs w:val="44"/>
        </w:rPr>
        <w:t>律师事务所承诺书</w:t>
      </w:r>
    </w:p>
    <w:p>
      <w:pPr>
        <w:spacing w:line="560" w:lineRule="exact"/>
        <w:rPr>
          <w:rFonts w:ascii="方正仿宋_GBK" w:hAnsi="宋体" w:eastAsia="方正仿宋_GBK" w:cs="Verdana"/>
          <w:kern w:val="0"/>
          <w:sz w:val="28"/>
          <w:szCs w:val="28"/>
          <w:lang w:val="zh-CN"/>
        </w:rPr>
      </w:pPr>
    </w:p>
    <w:p>
      <w:pPr>
        <w:spacing w:line="560" w:lineRule="exact"/>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致：南京市江北新区管委会</w:t>
      </w:r>
    </w:p>
    <w:p>
      <w:pPr>
        <w:spacing w:line="560" w:lineRule="exact"/>
        <w:ind w:firstLine="560" w:firstLineChars="200"/>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我单位              （律师事务所名称）郑重声明：</w:t>
      </w:r>
    </w:p>
    <w:p>
      <w:pPr>
        <w:numPr>
          <w:ilvl w:val="0"/>
          <w:numId w:val="1"/>
        </w:numPr>
        <w:spacing w:line="560" w:lineRule="exact"/>
        <w:ind w:firstLine="560" w:firstLineChars="200"/>
        <w:rPr>
          <w:rFonts w:ascii="Times New Roman" w:hAnsi="Times New Roman" w:eastAsia="方正仿宋_GBK" w:cs="Verdana"/>
          <w:kern w:val="0"/>
          <w:sz w:val="28"/>
          <w:szCs w:val="28"/>
          <w:lang w:val="zh-CN"/>
        </w:rPr>
      </w:pPr>
      <w:r>
        <w:rPr>
          <w:rFonts w:hint="eastAsia" w:ascii="Times New Roman" w:hAnsi="Times New Roman" w:eastAsia="方正仿宋_GBK" w:cs="Verdana"/>
          <w:kern w:val="0"/>
          <w:sz w:val="28"/>
          <w:szCs w:val="28"/>
          <w:lang w:val="zh-CN"/>
        </w:rPr>
        <w:t>具有健全的财务会计制度，近三年会计年报表清晰完整，审计单位无保留意见。</w:t>
      </w:r>
    </w:p>
    <w:p>
      <w:pPr>
        <w:numPr>
          <w:ilvl w:val="0"/>
          <w:numId w:val="1"/>
        </w:numPr>
        <w:spacing w:line="560" w:lineRule="exact"/>
        <w:ind w:left="0" w:leftChars="0" w:firstLine="560" w:firstLineChars="200"/>
        <w:rPr>
          <w:rFonts w:ascii="Times New Roman" w:hAnsi="Times New Roman" w:eastAsia="方正仿宋_GBK" w:cs="Verdana"/>
          <w:kern w:val="0"/>
          <w:sz w:val="28"/>
          <w:szCs w:val="28"/>
          <w:lang w:val="zh-CN"/>
        </w:rPr>
      </w:pPr>
      <w:r>
        <w:rPr>
          <w:rFonts w:hint="eastAsia" w:ascii="Times New Roman" w:hAnsi="Times New Roman" w:eastAsia="方正仿宋_GBK" w:cs="Verdana"/>
          <w:kern w:val="0"/>
          <w:sz w:val="28"/>
          <w:szCs w:val="28"/>
          <w:lang w:val="zh-CN"/>
        </w:rPr>
        <w:t>参加此次遴选前3年内，在参与政府购买法律服务过程中未</w:t>
      </w:r>
      <w:r>
        <w:rPr>
          <w:rFonts w:hint="eastAsia" w:ascii="Times New Roman" w:hAnsi="Times New Roman" w:eastAsia="方正仿宋_GBK" w:cs="Verdana"/>
          <w:kern w:val="0"/>
          <w:sz w:val="28"/>
          <w:szCs w:val="28"/>
        </w:rPr>
        <w:t>无</w:t>
      </w:r>
      <w:r>
        <w:rPr>
          <w:rFonts w:hint="eastAsia" w:ascii="Times New Roman" w:hAnsi="Times New Roman" w:eastAsia="方正仿宋_GBK" w:cs="Verdana"/>
          <w:kern w:val="0"/>
          <w:sz w:val="28"/>
          <w:szCs w:val="28"/>
          <w:lang w:val="zh-CN"/>
        </w:rPr>
        <w:t>提供影响政府购买的虚假资料</w:t>
      </w:r>
      <w:r>
        <w:rPr>
          <w:rFonts w:hint="eastAsia" w:ascii="Times New Roman" w:hAnsi="Times New Roman" w:eastAsia="方正仿宋_GBK" w:cs="Verdana"/>
          <w:kern w:val="0"/>
          <w:sz w:val="28"/>
          <w:szCs w:val="28"/>
        </w:rPr>
        <w:t>等</w:t>
      </w:r>
      <w:r>
        <w:rPr>
          <w:rFonts w:hint="eastAsia" w:ascii="Times New Roman" w:hAnsi="Times New Roman" w:eastAsia="方正仿宋_GBK" w:cs="Verdana"/>
          <w:kern w:val="0"/>
          <w:sz w:val="28"/>
          <w:szCs w:val="28"/>
          <w:lang w:val="zh-CN"/>
        </w:rPr>
        <w:t>限制性行为，且没有因法律服务被投诉而被司法行政机关（含律师协会）惩处的记录。</w:t>
      </w:r>
    </w:p>
    <w:p>
      <w:pPr>
        <w:numPr>
          <w:ilvl w:val="0"/>
          <w:numId w:val="1"/>
        </w:numPr>
        <w:spacing w:line="560" w:lineRule="exact"/>
        <w:ind w:left="0" w:leftChars="0" w:firstLine="560" w:firstLineChars="200"/>
        <w:rPr>
          <w:rFonts w:ascii="Times New Roman" w:hAnsi="Times New Roman" w:eastAsia="方正仿宋_GBK" w:cs="Verdana"/>
          <w:kern w:val="0"/>
          <w:sz w:val="28"/>
          <w:szCs w:val="28"/>
          <w:lang w:val="zh-CN"/>
        </w:rPr>
      </w:pPr>
      <w:r>
        <w:rPr>
          <w:rFonts w:hint="eastAsia" w:ascii="Times New Roman" w:hAnsi="Times New Roman" w:eastAsia="方正仿宋_GBK" w:cs="Verdana"/>
          <w:kern w:val="0"/>
          <w:sz w:val="28"/>
          <w:szCs w:val="28"/>
        </w:rPr>
        <w:t>我单位参加本次遴选</w:t>
      </w:r>
      <w:r>
        <w:rPr>
          <w:rFonts w:hint="eastAsia" w:ascii="Times New Roman" w:hAnsi="Times New Roman" w:eastAsia="方正仿宋_GBK" w:cs="Verdana"/>
          <w:kern w:val="0"/>
          <w:sz w:val="28"/>
          <w:szCs w:val="28"/>
          <w:lang w:val="zh-CN"/>
        </w:rPr>
        <w:t>无任何不实信息和陈述，入库后</w:t>
      </w:r>
      <w:r>
        <w:rPr>
          <w:rFonts w:hint="eastAsia" w:ascii="Times New Roman" w:hAnsi="Times New Roman" w:eastAsia="方正仿宋_GBK" w:cs="Verdana"/>
          <w:kern w:val="0"/>
          <w:sz w:val="28"/>
          <w:szCs w:val="28"/>
        </w:rPr>
        <w:t>我所将</w:t>
      </w:r>
      <w:r>
        <w:rPr>
          <w:rFonts w:hint="eastAsia" w:ascii="Times New Roman" w:hAnsi="Times New Roman" w:eastAsia="方正仿宋_GBK" w:cs="Verdana"/>
          <w:kern w:val="0"/>
          <w:sz w:val="28"/>
          <w:szCs w:val="28"/>
          <w:lang w:val="zh-CN"/>
        </w:rPr>
        <w:t>督促与监督本所入库律师全面履行职责，接受新区相关职能部门监管。</w:t>
      </w:r>
    </w:p>
    <w:p>
      <w:pPr>
        <w:numPr>
          <w:ilvl w:val="0"/>
          <w:numId w:val="1"/>
        </w:numPr>
        <w:spacing w:line="560" w:lineRule="exact"/>
        <w:ind w:left="0" w:leftChars="0" w:firstLine="560" w:firstLineChars="200"/>
        <w:rPr>
          <w:rFonts w:ascii="Times New Roman" w:hAnsi="Times New Roman" w:eastAsia="方正仿宋_GBK" w:cs="Verdana"/>
          <w:kern w:val="0"/>
          <w:sz w:val="28"/>
          <w:szCs w:val="28"/>
          <w:lang w:val="zh-CN"/>
        </w:rPr>
      </w:pPr>
      <w:r>
        <w:rPr>
          <w:rFonts w:hint="eastAsia" w:ascii="Times New Roman" w:hAnsi="Times New Roman" w:eastAsia="方正仿宋_GBK" w:cs="Verdana"/>
          <w:kern w:val="0"/>
          <w:sz w:val="28"/>
          <w:szCs w:val="28"/>
          <w:lang w:val="zh-CN"/>
        </w:rPr>
        <w:t>独立于遴选机构和代理机构，且无任何利害关系。</w:t>
      </w:r>
    </w:p>
    <w:p>
      <w:pPr>
        <w:spacing w:line="560" w:lineRule="exact"/>
        <w:ind w:firstLine="560" w:firstLineChars="200"/>
        <w:rPr>
          <w:rFonts w:ascii="方正仿宋_GBK" w:hAnsi="宋体" w:eastAsia="方正仿宋_GBK" w:cs="Verdana"/>
          <w:kern w:val="0"/>
          <w:sz w:val="28"/>
          <w:szCs w:val="28"/>
          <w:lang w:val="zh-CN"/>
        </w:rPr>
      </w:pPr>
      <w:r>
        <w:rPr>
          <w:rFonts w:hint="eastAsia" w:ascii="Times New Roman" w:hAnsi="Times New Roman" w:eastAsia="方正仿宋_GBK" w:cs="Verdana"/>
          <w:kern w:val="0"/>
          <w:sz w:val="28"/>
          <w:szCs w:val="28"/>
          <w:lang w:val="zh-CN"/>
        </w:rPr>
        <w:t>5.</w:t>
      </w:r>
      <w:r>
        <w:rPr>
          <w:rFonts w:hint="eastAsia" w:ascii="Times New Roman" w:hAnsi="Times New Roman" w:eastAsia="方正仿宋_GBK" w:cs="Verdana"/>
          <w:kern w:val="0"/>
          <w:sz w:val="28"/>
          <w:szCs w:val="28"/>
          <w:lang w:val="en-US" w:eastAsia="zh-CN"/>
        </w:rPr>
        <w:t xml:space="preserve"> </w:t>
      </w:r>
      <w:r>
        <w:rPr>
          <w:rFonts w:hint="eastAsia" w:ascii="Times New Roman" w:hAnsi="Times New Roman" w:eastAsia="方正仿宋_GBK" w:cs="Verdana"/>
          <w:kern w:val="0"/>
          <w:sz w:val="28"/>
          <w:szCs w:val="28"/>
          <w:lang w:val="zh-CN"/>
        </w:rPr>
        <w:t>认可并接受本次遴选的评分标准、遴选规则、入库协议要求及管理办法。</w:t>
      </w:r>
    </w:p>
    <w:p>
      <w:pPr>
        <w:pStyle w:val="15"/>
        <w:spacing w:line="560" w:lineRule="exact"/>
        <w:ind w:firstLine="560"/>
        <w:rPr>
          <w:rFonts w:ascii="方正仿宋_GBK" w:hAnsi="Times New Roman" w:eastAsia="方正仿宋_GBK"/>
          <w:sz w:val="28"/>
          <w:szCs w:val="28"/>
        </w:rPr>
      </w:pPr>
    </w:p>
    <w:p>
      <w:pPr>
        <w:pStyle w:val="15"/>
        <w:spacing w:line="560" w:lineRule="exact"/>
        <w:ind w:firstLine="560"/>
        <w:rPr>
          <w:rFonts w:ascii="方正仿宋_GBK" w:hAnsi="Times New Roman" w:eastAsia="方正仿宋_GBK"/>
          <w:sz w:val="28"/>
          <w:szCs w:val="28"/>
        </w:rPr>
      </w:pPr>
    </w:p>
    <w:p>
      <w:pPr>
        <w:pStyle w:val="15"/>
        <w:spacing w:line="560" w:lineRule="exact"/>
        <w:ind w:firstLine="560"/>
        <w:rPr>
          <w:rFonts w:ascii="方正仿宋_GBK" w:hAnsi="Times New Roman" w:eastAsia="方正仿宋_GBK"/>
          <w:sz w:val="28"/>
          <w:szCs w:val="28"/>
        </w:rPr>
      </w:pPr>
    </w:p>
    <w:p>
      <w:pPr>
        <w:pStyle w:val="15"/>
        <w:spacing w:line="560" w:lineRule="exact"/>
        <w:ind w:firstLine="560"/>
        <w:rPr>
          <w:rFonts w:ascii="方正仿宋_GBK" w:hAnsi="Times New Roman" w:eastAsia="方正仿宋_GBK"/>
          <w:sz w:val="28"/>
          <w:szCs w:val="28"/>
        </w:rPr>
      </w:pPr>
    </w:p>
    <w:p>
      <w:pPr>
        <w:spacing w:line="560" w:lineRule="exact"/>
        <w:ind w:firstLine="3920" w:firstLineChars="1400"/>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律所负责人：</w:t>
      </w:r>
    </w:p>
    <w:p>
      <w:pPr>
        <w:spacing w:line="560" w:lineRule="exact"/>
        <w:ind w:firstLine="5040" w:firstLineChars="1800"/>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w:t>
      </w:r>
      <w:r>
        <w:rPr>
          <w:rFonts w:hint="eastAsia" w:ascii="方正仿宋_GBK" w:hAnsi="宋体" w:eastAsia="方正仿宋_GBK" w:cs="Verdana"/>
          <w:kern w:val="0"/>
          <w:sz w:val="28"/>
          <w:szCs w:val="28"/>
        </w:rPr>
        <w:t>签名并加盖律所</w:t>
      </w:r>
      <w:r>
        <w:rPr>
          <w:rFonts w:hint="eastAsia" w:ascii="方正仿宋_GBK" w:hAnsi="宋体" w:eastAsia="方正仿宋_GBK" w:cs="Verdana"/>
          <w:kern w:val="0"/>
          <w:sz w:val="28"/>
          <w:szCs w:val="28"/>
          <w:lang w:val="zh-CN"/>
        </w:rPr>
        <w:t>公章）</w:t>
      </w:r>
    </w:p>
    <w:p>
      <w:pPr>
        <w:spacing w:line="560" w:lineRule="exact"/>
        <w:ind w:firstLine="560" w:firstLineChars="200"/>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 xml:space="preserve">                                年     月    日</w:t>
      </w:r>
    </w:p>
    <w:p>
      <w:pPr>
        <w:tabs>
          <w:tab w:val="left" w:pos="3717"/>
          <w:tab w:val="center" w:pos="4434"/>
        </w:tabs>
        <w:spacing w:line="560" w:lineRule="exact"/>
        <w:jc w:val="center"/>
        <w:rPr>
          <w:rFonts w:ascii="方正仿宋_GBK" w:hAnsi="宋体" w:eastAsia="方正仿宋_GBK" w:cs="Verdana"/>
          <w:kern w:val="0"/>
          <w:sz w:val="28"/>
          <w:szCs w:val="28"/>
          <w:lang w:val="zh-CN"/>
        </w:rPr>
        <w:sectPr>
          <w:pgSz w:w="11906" w:h="16838"/>
          <w:pgMar w:top="1440" w:right="1800" w:bottom="1440" w:left="1800" w:header="851" w:footer="992" w:gutter="0"/>
          <w:cols w:space="425" w:num="1"/>
          <w:docGrid w:type="lines" w:linePitch="312" w:charSpace="0"/>
        </w:sectPr>
      </w:pPr>
      <w:r>
        <w:rPr>
          <w:rFonts w:ascii="方正仿宋_GBK" w:hAnsi="宋体" w:eastAsia="方正仿宋_GBK" w:cs="Verdana"/>
          <w:kern w:val="0"/>
          <w:sz w:val="28"/>
          <w:szCs w:val="28"/>
          <w:lang w:val="zh-CN"/>
        </w:rPr>
        <w:br w:type="page"/>
      </w:r>
    </w:p>
    <w:p>
      <w:pPr>
        <w:tabs>
          <w:tab w:val="left" w:pos="3717"/>
          <w:tab w:val="center" w:pos="4434"/>
        </w:tabs>
        <w:spacing w:line="560" w:lineRule="exact"/>
        <w:jc w:val="center"/>
        <w:rPr>
          <w:rFonts w:ascii="方正仿宋_GBK" w:eastAsia="方正仿宋_GBK"/>
          <w:sz w:val="44"/>
          <w:szCs w:val="44"/>
        </w:rPr>
      </w:pPr>
      <w:r>
        <w:rPr>
          <w:rFonts w:hint="eastAsia" w:ascii="方正小标宋_GBK" w:eastAsia="方正小标宋_GBK"/>
          <w:sz w:val="44"/>
          <w:szCs w:val="44"/>
        </w:rPr>
        <w:t>律师个人承诺书</w:t>
      </w:r>
    </w:p>
    <w:p>
      <w:pPr>
        <w:spacing w:line="560" w:lineRule="exact"/>
        <w:jc w:val="center"/>
        <w:rPr>
          <w:rFonts w:ascii="方正仿宋_GBK" w:eastAsia="方正仿宋_GBK"/>
          <w:sz w:val="44"/>
          <w:szCs w:val="44"/>
        </w:rPr>
      </w:pPr>
    </w:p>
    <w:p>
      <w:pPr>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致：南京市江北新区</w:t>
      </w:r>
      <w:r>
        <w:rPr>
          <w:rFonts w:hint="eastAsia" w:ascii="方正仿宋_GBK" w:hAnsi="宋体" w:eastAsia="方正仿宋_GBK" w:cs="Verdana"/>
          <w:kern w:val="0"/>
          <w:sz w:val="28"/>
          <w:szCs w:val="28"/>
        </w:rPr>
        <w:t>管委会</w:t>
      </w:r>
    </w:p>
    <w:p>
      <w:pPr>
        <w:spacing w:line="560" w:lineRule="exact"/>
        <w:ind w:firstLine="560" w:firstLineChars="200"/>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本人         （律师姓名）郑重声明：</w:t>
      </w:r>
    </w:p>
    <w:p>
      <w:pPr>
        <w:numPr>
          <w:ilvl w:val="0"/>
          <w:numId w:val="2"/>
        </w:numPr>
        <w:spacing w:line="560" w:lineRule="exact"/>
        <w:ind w:firstLine="560" w:firstLineChars="200"/>
        <w:rPr>
          <w:rFonts w:ascii="Times New Roman" w:hAnsi="Times New Roman" w:eastAsia="方正仿宋_GBK" w:cs="Verdana"/>
          <w:kern w:val="0"/>
          <w:sz w:val="28"/>
          <w:szCs w:val="28"/>
          <w:lang w:val="zh-CN"/>
        </w:rPr>
      </w:pPr>
      <w:r>
        <w:rPr>
          <w:rFonts w:ascii="Times New Roman" w:hAnsi="Times New Roman" w:eastAsia="方正仿宋_GBK" w:cs="Verdana"/>
          <w:kern w:val="0"/>
          <w:sz w:val="28"/>
          <w:szCs w:val="28"/>
          <w:lang w:val="zh-CN"/>
        </w:rPr>
        <w:t>参加此次</w:t>
      </w:r>
      <w:r>
        <w:rPr>
          <w:rFonts w:hint="eastAsia" w:ascii="Times New Roman" w:hAnsi="Times New Roman" w:eastAsia="方正仿宋_GBK" w:cs="Verdana"/>
          <w:kern w:val="0"/>
          <w:sz w:val="28"/>
          <w:szCs w:val="28"/>
          <w:lang w:val="zh-CN"/>
        </w:rPr>
        <w:t>遴选</w:t>
      </w:r>
      <w:r>
        <w:rPr>
          <w:rFonts w:ascii="Times New Roman" w:hAnsi="Times New Roman" w:eastAsia="方正仿宋_GBK" w:cs="Verdana"/>
          <w:kern w:val="0"/>
          <w:sz w:val="28"/>
          <w:szCs w:val="28"/>
          <w:lang w:val="zh-CN"/>
        </w:rPr>
        <w:t>前3年内，在参与政府购买法律服务过程中</w:t>
      </w:r>
      <w:r>
        <w:rPr>
          <w:rFonts w:hint="eastAsia" w:ascii="Times New Roman" w:hAnsi="Times New Roman" w:eastAsia="方正仿宋_GBK" w:cs="Verdana"/>
          <w:kern w:val="0"/>
          <w:sz w:val="28"/>
          <w:szCs w:val="28"/>
        </w:rPr>
        <w:t>无</w:t>
      </w:r>
      <w:r>
        <w:rPr>
          <w:rFonts w:ascii="Times New Roman" w:hAnsi="Times New Roman" w:eastAsia="方正仿宋_GBK" w:cs="Verdana"/>
          <w:kern w:val="0"/>
          <w:sz w:val="28"/>
          <w:szCs w:val="28"/>
          <w:lang w:val="zh-CN"/>
        </w:rPr>
        <w:t>提供影响政府购买的虚假资料</w:t>
      </w:r>
      <w:r>
        <w:rPr>
          <w:rFonts w:hint="eastAsia" w:ascii="Times New Roman" w:hAnsi="Times New Roman" w:eastAsia="方正仿宋_GBK" w:cs="Verdana"/>
          <w:kern w:val="0"/>
          <w:sz w:val="28"/>
          <w:szCs w:val="28"/>
        </w:rPr>
        <w:t>等</w:t>
      </w:r>
      <w:r>
        <w:rPr>
          <w:rFonts w:ascii="Times New Roman" w:hAnsi="Times New Roman" w:eastAsia="方正仿宋_GBK" w:cs="Verdana"/>
          <w:kern w:val="0"/>
          <w:sz w:val="28"/>
          <w:szCs w:val="28"/>
          <w:lang w:val="zh-CN"/>
        </w:rPr>
        <w:t>限制性行为，且没有因法律服务被投诉而被司法</w:t>
      </w:r>
      <w:r>
        <w:rPr>
          <w:rFonts w:hint="eastAsia" w:ascii="Times New Roman" w:hAnsi="Times New Roman" w:eastAsia="方正仿宋_GBK" w:cs="Verdana"/>
          <w:kern w:val="0"/>
          <w:sz w:val="28"/>
          <w:szCs w:val="28"/>
          <w:lang w:val="zh-CN"/>
        </w:rPr>
        <w:t>行政</w:t>
      </w:r>
      <w:r>
        <w:rPr>
          <w:rFonts w:ascii="Times New Roman" w:hAnsi="Times New Roman" w:eastAsia="方正仿宋_GBK" w:cs="Verdana"/>
          <w:kern w:val="0"/>
          <w:sz w:val="28"/>
          <w:szCs w:val="28"/>
          <w:lang w:val="zh-CN"/>
        </w:rPr>
        <w:t>机关（</w:t>
      </w:r>
      <w:r>
        <w:rPr>
          <w:rFonts w:hint="eastAsia" w:ascii="Times New Roman" w:hAnsi="Times New Roman" w:eastAsia="方正仿宋_GBK" w:cs="Verdana"/>
          <w:kern w:val="0"/>
          <w:sz w:val="28"/>
          <w:szCs w:val="28"/>
          <w:lang w:val="zh-CN"/>
        </w:rPr>
        <w:t>含</w:t>
      </w:r>
      <w:r>
        <w:rPr>
          <w:rFonts w:ascii="Times New Roman" w:hAnsi="Times New Roman" w:eastAsia="方正仿宋_GBK" w:cs="Verdana"/>
          <w:kern w:val="0"/>
          <w:sz w:val="28"/>
          <w:szCs w:val="28"/>
          <w:lang w:val="zh-CN"/>
        </w:rPr>
        <w:t>律师协会）惩处的记录。</w:t>
      </w:r>
    </w:p>
    <w:p>
      <w:pPr>
        <w:numPr>
          <w:ilvl w:val="0"/>
          <w:numId w:val="2"/>
        </w:numPr>
        <w:spacing w:line="560" w:lineRule="exact"/>
        <w:ind w:left="0" w:leftChars="0" w:firstLine="560" w:firstLineChars="200"/>
        <w:rPr>
          <w:rFonts w:ascii="Times New Roman" w:hAnsi="Times New Roman" w:eastAsia="方正仿宋_GBK" w:cs="Verdana"/>
          <w:kern w:val="0"/>
          <w:sz w:val="28"/>
          <w:szCs w:val="28"/>
          <w:lang w:val="zh-CN"/>
        </w:rPr>
      </w:pPr>
      <w:r>
        <w:rPr>
          <w:rFonts w:ascii="Times New Roman" w:hAnsi="Times New Roman" w:eastAsia="方正仿宋_GBK" w:cs="Verdana"/>
          <w:kern w:val="0"/>
          <w:sz w:val="28"/>
          <w:szCs w:val="28"/>
          <w:lang w:val="zh-CN"/>
        </w:rPr>
        <w:t>独立于</w:t>
      </w:r>
      <w:r>
        <w:rPr>
          <w:rFonts w:hint="eastAsia" w:ascii="Times New Roman" w:hAnsi="Times New Roman" w:eastAsia="方正仿宋_GBK" w:cs="Verdana"/>
          <w:kern w:val="0"/>
          <w:sz w:val="28"/>
          <w:szCs w:val="28"/>
          <w:lang w:val="zh-CN"/>
        </w:rPr>
        <w:t>遴选机构</w:t>
      </w:r>
      <w:r>
        <w:rPr>
          <w:rFonts w:ascii="Times New Roman" w:hAnsi="Times New Roman" w:eastAsia="方正仿宋_GBK" w:cs="Verdana"/>
          <w:kern w:val="0"/>
          <w:sz w:val="28"/>
          <w:szCs w:val="28"/>
          <w:lang w:val="zh-CN"/>
        </w:rPr>
        <w:t>和代理机构，且无任何利害关系。</w:t>
      </w:r>
    </w:p>
    <w:p>
      <w:pPr>
        <w:numPr>
          <w:ilvl w:val="0"/>
          <w:numId w:val="2"/>
        </w:numPr>
        <w:spacing w:line="560" w:lineRule="exact"/>
        <w:ind w:left="0" w:leftChars="0" w:firstLine="560" w:firstLineChars="200"/>
        <w:rPr>
          <w:rFonts w:ascii="Times New Roman" w:hAnsi="Times New Roman" w:eastAsia="方正仿宋_GBK" w:cs="Verdana"/>
          <w:kern w:val="0"/>
          <w:sz w:val="28"/>
          <w:szCs w:val="28"/>
          <w:lang w:val="zh-CN"/>
        </w:rPr>
      </w:pPr>
      <w:r>
        <w:rPr>
          <w:rFonts w:ascii="Times New Roman" w:hAnsi="Times New Roman" w:eastAsia="方正仿宋_GBK" w:cs="Verdana"/>
          <w:kern w:val="0"/>
          <w:sz w:val="28"/>
          <w:szCs w:val="28"/>
          <w:lang w:val="zh-CN"/>
        </w:rPr>
        <w:t>入选后将按照入库协议的约定，及时、全面</w:t>
      </w:r>
      <w:r>
        <w:rPr>
          <w:rFonts w:hint="eastAsia" w:ascii="Times New Roman" w:hAnsi="Times New Roman" w:eastAsia="方正仿宋_GBK" w:cs="Verdana"/>
          <w:kern w:val="0"/>
          <w:sz w:val="28"/>
          <w:szCs w:val="28"/>
          <w:lang w:val="zh-CN"/>
        </w:rPr>
        <w:t>、</w:t>
      </w:r>
      <w:r>
        <w:rPr>
          <w:rFonts w:ascii="Times New Roman" w:hAnsi="Times New Roman" w:eastAsia="方正仿宋_GBK" w:cs="Verdana"/>
          <w:kern w:val="0"/>
          <w:sz w:val="28"/>
          <w:szCs w:val="28"/>
          <w:lang w:val="zh-CN"/>
        </w:rPr>
        <w:t>积极响应新区顾问单位的法律服务需求，不</w:t>
      </w:r>
      <w:r>
        <w:rPr>
          <w:rFonts w:hint="eastAsia" w:ascii="Times New Roman" w:hAnsi="Times New Roman" w:eastAsia="方正仿宋_GBK" w:cs="Verdana"/>
          <w:kern w:val="0"/>
          <w:sz w:val="28"/>
          <w:szCs w:val="28"/>
          <w:lang w:val="zh-CN"/>
        </w:rPr>
        <w:t>因</w:t>
      </w:r>
      <w:r>
        <w:rPr>
          <w:rFonts w:ascii="Times New Roman" w:hAnsi="Times New Roman" w:eastAsia="方正仿宋_GBK" w:cs="Verdana"/>
          <w:kern w:val="0"/>
          <w:sz w:val="28"/>
          <w:szCs w:val="28"/>
          <w:lang w:val="zh-CN"/>
        </w:rPr>
        <w:t>自身的懈怠</w:t>
      </w:r>
      <w:r>
        <w:rPr>
          <w:rFonts w:hint="eastAsia" w:ascii="Times New Roman" w:hAnsi="Times New Roman" w:eastAsia="方正仿宋_GBK" w:cs="Verdana"/>
          <w:kern w:val="0"/>
          <w:sz w:val="28"/>
          <w:szCs w:val="28"/>
          <w:lang w:val="zh-CN"/>
        </w:rPr>
        <w:t>、</w:t>
      </w:r>
      <w:r>
        <w:rPr>
          <w:rFonts w:ascii="Times New Roman" w:hAnsi="Times New Roman" w:eastAsia="方正仿宋_GBK" w:cs="Verdana"/>
          <w:kern w:val="0"/>
          <w:sz w:val="28"/>
          <w:szCs w:val="28"/>
          <w:lang w:val="zh-CN"/>
        </w:rPr>
        <w:t>疏忽</w:t>
      </w:r>
      <w:r>
        <w:rPr>
          <w:rFonts w:hint="eastAsia" w:ascii="Times New Roman" w:hAnsi="Times New Roman" w:eastAsia="方正仿宋_GBK" w:cs="Verdana"/>
          <w:kern w:val="0"/>
          <w:sz w:val="28"/>
          <w:szCs w:val="28"/>
          <w:lang w:val="zh-CN"/>
        </w:rPr>
        <w:t>而</w:t>
      </w:r>
      <w:r>
        <w:rPr>
          <w:rFonts w:ascii="Times New Roman" w:hAnsi="Times New Roman" w:eastAsia="方正仿宋_GBK" w:cs="Verdana"/>
          <w:kern w:val="0"/>
          <w:sz w:val="28"/>
          <w:szCs w:val="28"/>
          <w:lang w:val="zh-CN"/>
        </w:rPr>
        <w:t>影响</w:t>
      </w:r>
      <w:r>
        <w:rPr>
          <w:rFonts w:hint="eastAsia" w:ascii="Times New Roman" w:hAnsi="Times New Roman" w:eastAsia="方正仿宋_GBK" w:cs="Verdana"/>
          <w:kern w:val="0"/>
          <w:sz w:val="28"/>
          <w:szCs w:val="28"/>
          <w:lang w:val="zh-CN"/>
        </w:rPr>
        <w:t>所</w:t>
      </w:r>
      <w:r>
        <w:rPr>
          <w:rFonts w:ascii="Times New Roman" w:hAnsi="Times New Roman" w:eastAsia="方正仿宋_GBK" w:cs="Verdana"/>
          <w:kern w:val="0"/>
          <w:sz w:val="28"/>
          <w:szCs w:val="28"/>
          <w:lang w:val="zh-CN"/>
        </w:rPr>
        <w:t>提供</w:t>
      </w:r>
      <w:r>
        <w:rPr>
          <w:rFonts w:hint="eastAsia" w:ascii="Times New Roman" w:hAnsi="Times New Roman" w:eastAsia="方正仿宋_GBK" w:cs="Verdana"/>
          <w:kern w:val="0"/>
          <w:sz w:val="28"/>
          <w:szCs w:val="28"/>
          <w:lang w:val="zh-CN"/>
        </w:rPr>
        <w:t>法律</w:t>
      </w:r>
      <w:r>
        <w:rPr>
          <w:rFonts w:ascii="Times New Roman" w:hAnsi="Times New Roman" w:eastAsia="方正仿宋_GBK" w:cs="Verdana"/>
          <w:kern w:val="0"/>
          <w:sz w:val="28"/>
          <w:szCs w:val="28"/>
          <w:lang w:val="zh-CN"/>
        </w:rPr>
        <w:t>服务</w:t>
      </w:r>
      <w:r>
        <w:rPr>
          <w:rFonts w:hint="eastAsia" w:ascii="Times New Roman" w:hAnsi="Times New Roman" w:eastAsia="方正仿宋_GBK" w:cs="Verdana"/>
          <w:kern w:val="0"/>
          <w:sz w:val="28"/>
          <w:szCs w:val="28"/>
          <w:lang w:val="zh-CN"/>
        </w:rPr>
        <w:t>的</w:t>
      </w:r>
      <w:r>
        <w:rPr>
          <w:rFonts w:ascii="Times New Roman" w:hAnsi="Times New Roman" w:eastAsia="方正仿宋_GBK" w:cs="Verdana"/>
          <w:kern w:val="0"/>
          <w:sz w:val="28"/>
          <w:szCs w:val="28"/>
          <w:lang w:val="zh-CN"/>
        </w:rPr>
        <w:t>质量、效率</w:t>
      </w:r>
      <w:r>
        <w:rPr>
          <w:rFonts w:hint="eastAsia" w:ascii="Times New Roman" w:hAnsi="Times New Roman" w:eastAsia="方正仿宋_GBK" w:cs="Verdana"/>
          <w:kern w:val="0"/>
          <w:sz w:val="28"/>
          <w:szCs w:val="28"/>
          <w:lang w:val="zh-CN"/>
        </w:rPr>
        <w:t>和</w:t>
      </w:r>
      <w:r>
        <w:rPr>
          <w:rFonts w:ascii="Times New Roman" w:hAnsi="Times New Roman" w:eastAsia="方正仿宋_GBK" w:cs="Verdana"/>
          <w:kern w:val="0"/>
          <w:sz w:val="28"/>
          <w:szCs w:val="28"/>
          <w:lang w:val="zh-CN"/>
        </w:rPr>
        <w:t>效果，接受新区相关职能部门统一监管。</w:t>
      </w:r>
    </w:p>
    <w:p>
      <w:pPr>
        <w:numPr>
          <w:ilvl w:val="0"/>
          <w:numId w:val="2"/>
        </w:numPr>
        <w:spacing w:line="560" w:lineRule="exact"/>
        <w:ind w:left="0" w:leftChars="0" w:firstLine="560" w:firstLineChars="200"/>
        <w:rPr>
          <w:rFonts w:ascii="Times New Roman" w:hAnsi="Times New Roman" w:eastAsia="方正仿宋_GBK" w:cs="Verdana"/>
          <w:kern w:val="0"/>
          <w:sz w:val="28"/>
          <w:szCs w:val="28"/>
          <w:lang w:val="zh-CN"/>
        </w:rPr>
      </w:pPr>
      <w:r>
        <w:rPr>
          <w:rFonts w:hint="eastAsia" w:ascii="Times New Roman" w:hAnsi="Times New Roman" w:eastAsia="方正仿宋_GBK" w:cs="Verdana"/>
          <w:kern w:val="0"/>
          <w:sz w:val="28"/>
          <w:szCs w:val="28"/>
          <w:lang w:val="zh-CN"/>
        </w:rPr>
        <w:t>认可并接受本次遴选的评分标准、遴选规则、入库协议要求及管理办法。</w:t>
      </w:r>
    </w:p>
    <w:p>
      <w:pPr>
        <w:spacing w:line="560" w:lineRule="exact"/>
        <w:ind w:firstLine="560" w:firstLineChars="200"/>
        <w:rPr>
          <w:rFonts w:ascii="方正仿宋_GBK" w:hAnsi="宋体" w:eastAsia="方正仿宋_GBK" w:cs="Verdana"/>
          <w:kern w:val="0"/>
          <w:sz w:val="28"/>
          <w:szCs w:val="28"/>
          <w:lang w:val="zh-CN"/>
        </w:rPr>
      </w:pPr>
    </w:p>
    <w:p>
      <w:pPr>
        <w:spacing w:line="560" w:lineRule="exact"/>
        <w:ind w:firstLine="560" w:firstLineChars="200"/>
        <w:rPr>
          <w:rFonts w:ascii="方正仿宋_GBK" w:hAnsi="宋体" w:eastAsia="方正仿宋_GBK" w:cs="Verdana"/>
          <w:kern w:val="0"/>
          <w:sz w:val="28"/>
          <w:szCs w:val="28"/>
          <w:lang w:val="zh-CN"/>
        </w:rPr>
      </w:pPr>
    </w:p>
    <w:p>
      <w:pPr>
        <w:spacing w:line="560" w:lineRule="exact"/>
        <w:ind w:firstLine="560" w:firstLineChars="200"/>
        <w:rPr>
          <w:rFonts w:ascii="方正仿宋_GBK" w:hAnsi="宋体" w:eastAsia="方正仿宋_GBK" w:cs="Verdana"/>
          <w:kern w:val="0"/>
          <w:sz w:val="28"/>
          <w:szCs w:val="28"/>
          <w:lang w:val="zh-CN"/>
        </w:rPr>
      </w:pPr>
    </w:p>
    <w:p>
      <w:pPr>
        <w:spacing w:line="560" w:lineRule="exact"/>
        <w:ind w:firstLine="560" w:firstLineChars="200"/>
        <w:rPr>
          <w:rFonts w:ascii="方正仿宋_GBK" w:hAnsi="宋体" w:eastAsia="方正仿宋_GBK" w:cs="Verdana"/>
          <w:kern w:val="0"/>
          <w:sz w:val="28"/>
          <w:szCs w:val="28"/>
          <w:lang w:val="zh-CN"/>
        </w:rPr>
      </w:pPr>
    </w:p>
    <w:p>
      <w:pPr>
        <w:spacing w:line="560" w:lineRule="exact"/>
        <w:ind w:right="560" w:firstLine="5040" w:firstLineChars="1800"/>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承诺人：</w:t>
      </w:r>
    </w:p>
    <w:p>
      <w:pPr>
        <w:spacing w:line="560" w:lineRule="exact"/>
        <w:ind w:right="560" w:firstLine="5040" w:firstLineChars="1800"/>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 xml:space="preserve">     （签</w:t>
      </w:r>
      <w:r>
        <w:rPr>
          <w:rFonts w:hint="eastAsia" w:ascii="方正仿宋_GBK" w:hAnsi="宋体" w:eastAsia="方正仿宋_GBK" w:cs="Verdana"/>
          <w:kern w:val="0"/>
          <w:sz w:val="28"/>
          <w:szCs w:val="28"/>
        </w:rPr>
        <w:t>名</w:t>
      </w:r>
      <w:r>
        <w:rPr>
          <w:rFonts w:hint="eastAsia" w:ascii="方正仿宋_GBK" w:hAnsi="宋体" w:eastAsia="方正仿宋_GBK" w:cs="Verdana"/>
          <w:kern w:val="0"/>
          <w:sz w:val="28"/>
          <w:szCs w:val="28"/>
          <w:lang w:val="zh-CN"/>
        </w:rPr>
        <w:t>）</w:t>
      </w:r>
    </w:p>
    <w:p>
      <w:pPr>
        <w:spacing w:line="560" w:lineRule="exact"/>
        <w:ind w:firstLine="560" w:firstLineChars="200"/>
        <w:jc w:val="right"/>
        <w:rPr>
          <w:rFonts w:ascii="方正仿宋_GBK" w:hAnsi="宋体" w:eastAsia="方正仿宋_GBK" w:cs="Verdana"/>
          <w:kern w:val="0"/>
          <w:sz w:val="28"/>
          <w:szCs w:val="28"/>
          <w:lang w:val="zh-CN"/>
        </w:rPr>
      </w:pPr>
      <w:r>
        <w:rPr>
          <w:rFonts w:hint="eastAsia" w:ascii="方正仿宋_GBK" w:hAnsi="宋体" w:eastAsia="方正仿宋_GBK" w:cs="Verdana"/>
          <w:kern w:val="0"/>
          <w:sz w:val="28"/>
          <w:szCs w:val="28"/>
          <w:lang w:val="zh-CN"/>
        </w:rPr>
        <w:t>年     月    日</w:t>
      </w:r>
    </w:p>
    <w:p>
      <w:pPr>
        <w:spacing w:line="560" w:lineRule="exact"/>
        <w:ind w:firstLine="560" w:firstLineChars="200"/>
        <w:rPr>
          <w:rFonts w:ascii="方正仿宋_GBK" w:hAnsi="宋体" w:eastAsia="方正仿宋_GBK" w:cs="Verdana"/>
          <w:kern w:val="0"/>
          <w:sz w:val="28"/>
          <w:szCs w:val="28"/>
          <w:lang w:val="zh-CN"/>
        </w:rPr>
      </w:pPr>
    </w:p>
    <w:p>
      <w:pPr>
        <w:pStyle w:val="16"/>
        <w:spacing w:line="560" w:lineRule="exact"/>
        <w:ind w:firstLine="0" w:firstLineChars="0"/>
        <w:jc w:val="left"/>
        <w:rPr>
          <w:rFonts w:ascii="方正黑体_GBK" w:eastAsia="方正黑体_GBK"/>
          <w:sz w:val="28"/>
          <w:szCs w:val="28"/>
        </w:rPr>
      </w:pPr>
    </w:p>
    <w:p>
      <w:pPr>
        <w:pStyle w:val="16"/>
        <w:spacing w:line="560" w:lineRule="exact"/>
        <w:ind w:firstLine="0" w:firstLineChars="0"/>
        <w:jc w:val="left"/>
        <w:rPr>
          <w:rFonts w:ascii="方正黑体_GBK" w:eastAsia="方正黑体_GBK"/>
          <w:sz w:val="28"/>
          <w:szCs w:val="28"/>
        </w:rPr>
      </w:pPr>
    </w:p>
    <w:p>
      <w:pPr>
        <w:pStyle w:val="16"/>
        <w:spacing w:line="560" w:lineRule="exact"/>
        <w:ind w:firstLine="0" w:firstLineChars="0"/>
        <w:jc w:val="left"/>
        <w:rPr>
          <w:rFonts w:ascii="方正黑体_GBK" w:eastAsia="方正黑体_GBK"/>
          <w:sz w:val="28"/>
          <w:szCs w:val="28"/>
        </w:rPr>
      </w:pPr>
    </w:p>
    <w:p>
      <w:pPr>
        <w:widowControl/>
        <w:spacing w:line="560" w:lineRule="exact"/>
        <w:jc w:val="center"/>
        <w:rPr>
          <w:rFonts w:ascii="方正小标宋_GBK" w:eastAsia="方正小标宋_GBK"/>
          <w:b/>
          <w:sz w:val="44"/>
          <w:szCs w:val="44"/>
        </w:rPr>
        <w:sectPr>
          <w:pgSz w:w="11906" w:h="16838"/>
          <w:pgMar w:top="1440" w:right="1800" w:bottom="1440" w:left="1800" w:header="851" w:footer="992" w:gutter="0"/>
          <w:cols w:space="425" w:num="1"/>
          <w:docGrid w:type="lines" w:linePitch="312" w:charSpace="0"/>
        </w:sectPr>
      </w:pPr>
    </w:p>
    <w:p>
      <w:pPr>
        <w:widowControl/>
        <w:spacing w:line="560" w:lineRule="exact"/>
        <w:jc w:val="center"/>
        <w:rPr>
          <w:rFonts w:ascii="方正小标宋_GBK" w:eastAsia="方正小标宋_GBK"/>
          <w:b/>
          <w:sz w:val="44"/>
          <w:szCs w:val="44"/>
        </w:rPr>
      </w:pPr>
      <w:r>
        <w:rPr>
          <w:rFonts w:hint="eastAsia" w:ascii="方正小标宋_GBK" w:eastAsia="方正小标宋_GBK"/>
          <w:b/>
          <w:sz w:val="44"/>
          <w:szCs w:val="44"/>
        </w:rPr>
        <w:t>申报材料所需附件说明</w:t>
      </w:r>
    </w:p>
    <w:p>
      <w:pPr>
        <w:widowControl/>
        <w:spacing w:line="560" w:lineRule="exact"/>
        <w:jc w:val="center"/>
        <w:rPr>
          <w:rFonts w:ascii="方正仿宋_GBK" w:eastAsia="方正仿宋_GBK"/>
          <w:b/>
          <w:sz w:val="32"/>
          <w:szCs w:val="32"/>
        </w:rPr>
      </w:pPr>
    </w:p>
    <w:p>
      <w:pPr>
        <w:spacing w:line="560" w:lineRule="exact"/>
        <w:ind w:firstLine="640" w:firstLineChars="200"/>
        <w:jc w:val="left"/>
        <w:rPr>
          <w:rFonts w:ascii="方正黑体_GBK" w:eastAsia="方正黑体_GBK"/>
          <w:sz w:val="32"/>
          <w:szCs w:val="32"/>
        </w:rPr>
      </w:pPr>
      <w:r>
        <w:rPr>
          <w:rFonts w:hint="eastAsia" w:ascii="方正黑体_GBK" w:eastAsia="方正黑体_GBK"/>
          <w:sz w:val="32"/>
          <w:szCs w:val="32"/>
        </w:rPr>
        <w:t>一、律所申报材料附件</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（1）江苏省司法行政机关颁发的执业许可证正、副本复印件，加盖律所公章，原件备查。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（2）律所自2015年起各年会计年报表。</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（3）律所出具承诺书。</w:t>
      </w:r>
    </w:p>
    <w:p>
      <w:pPr>
        <w:spacing w:line="360" w:lineRule="auto"/>
        <w:ind w:firstLine="640" w:firstLineChars="200"/>
        <w:rPr>
          <w:rFonts w:hint="eastAsia" w:ascii="Times New Roman" w:hAnsi="Times New Roman"/>
          <w:sz w:val="22"/>
        </w:rPr>
      </w:pPr>
      <w:r>
        <w:rPr>
          <w:rFonts w:hint="eastAsia" w:ascii="Times New Roman" w:hAnsi="Times New Roman" w:eastAsia="方正仿宋_GBK" w:cs="宋体"/>
          <w:bCs/>
          <w:kern w:val="0"/>
          <w:sz w:val="32"/>
          <w:szCs w:val="32"/>
        </w:rPr>
        <w:t>（4）行业声誉：</w:t>
      </w:r>
      <w:r>
        <w:rPr>
          <w:rFonts w:hint="eastAsia" w:ascii="Times New Roman" w:hAnsi="Times New Roman" w:eastAsia="方正仿宋_GBK" w:cs="宋体"/>
          <w:bCs/>
          <w:kern w:val="0"/>
          <w:sz w:val="32"/>
          <w:szCs w:val="32"/>
          <w:lang w:eastAsia="zh-CN"/>
        </w:rPr>
        <w:t>提供201</w:t>
      </w:r>
      <w:r>
        <w:rPr>
          <w:rFonts w:hint="eastAsia" w:ascii="Times New Roman" w:hAnsi="Times New Roman" w:eastAsia="方正仿宋_GBK" w:cs="宋体"/>
          <w:bCs/>
          <w:kern w:val="0"/>
          <w:sz w:val="32"/>
          <w:szCs w:val="32"/>
          <w:lang w:val="en-US" w:eastAsia="zh-CN"/>
        </w:rPr>
        <w:t>0</w:t>
      </w:r>
      <w:r>
        <w:rPr>
          <w:rFonts w:hint="eastAsia" w:ascii="Times New Roman" w:hAnsi="Times New Roman" w:eastAsia="方正仿宋_GBK" w:cs="宋体"/>
          <w:bCs/>
          <w:kern w:val="0"/>
          <w:sz w:val="32"/>
          <w:szCs w:val="32"/>
          <w:lang w:eastAsia="zh-CN"/>
        </w:rPr>
        <w:t>年1月1日以来</w:t>
      </w:r>
      <w:r>
        <w:rPr>
          <w:rFonts w:hint="eastAsia" w:ascii="Times New Roman" w:hAnsi="Times New Roman" w:eastAsia="方正仿宋_GBK" w:cs="宋体"/>
          <w:bCs/>
          <w:kern w:val="0"/>
          <w:sz w:val="32"/>
          <w:szCs w:val="32"/>
        </w:rPr>
        <w:t>各级政府、司法行政机关或律师协会奖励表彰复印件，原件备查。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（5）律所规模：根据2017年度律所年度检查考核结果评判。提供南京司法行政网</w:t>
      </w:r>
      <w:r>
        <w:rPr>
          <w:rFonts w:hint="eastAsia" w:ascii="Times New Roman" w:hAnsi="Times New Roman" w:eastAsia="方正仿宋_GBK" w:cs="宋体"/>
          <w:bCs/>
          <w:kern w:val="0"/>
          <w:sz w:val="32"/>
          <w:szCs w:val="32"/>
          <w:lang w:eastAsia="zh-CN"/>
        </w:rPr>
        <w:t>（</w:t>
      </w:r>
      <w:r>
        <w:rPr>
          <w:rFonts w:hint="eastAsia" w:ascii="Times New Roman" w:hAnsi="Times New Roman" w:eastAsia="方正仿宋_GBK" w:cs="宋体"/>
          <w:bCs/>
          <w:kern w:val="0"/>
          <w:sz w:val="32"/>
          <w:szCs w:val="32"/>
          <w:lang w:val="en-US" w:eastAsia="zh-CN"/>
        </w:rPr>
        <w:t>或金陵律师网</w:t>
      </w:r>
      <w:r>
        <w:rPr>
          <w:rFonts w:hint="eastAsia" w:ascii="Times New Roman" w:hAnsi="Times New Roman" w:eastAsia="方正仿宋_GBK" w:cs="宋体"/>
          <w:bCs/>
          <w:kern w:val="0"/>
          <w:sz w:val="32"/>
          <w:szCs w:val="32"/>
          <w:lang w:eastAsia="zh-CN"/>
        </w:rPr>
        <w:t>）</w:t>
      </w:r>
      <w:r>
        <w:rPr>
          <w:rFonts w:hint="eastAsia" w:ascii="Times New Roman" w:hAnsi="Times New Roman" w:eastAsia="方正仿宋_GBK" w:cs="宋体"/>
          <w:bCs/>
          <w:kern w:val="0"/>
          <w:sz w:val="32"/>
          <w:szCs w:val="32"/>
        </w:rPr>
        <w:t>公示公告截图加盖律所公章。</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（6）专业资质：提供现行有效的省市级专利代理、破产管理人等其它机构服务资质</w:t>
      </w:r>
      <w:r>
        <w:rPr>
          <w:rFonts w:hint="eastAsia" w:ascii="Times New Roman" w:hAnsi="Times New Roman" w:eastAsia="方正仿宋_GBK" w:cs="宋体"/>
          <w:bCs/>
          <w:kern w:val="0"/>
          <w:sz w:val="32"/>
          <w:szCs w:val="32"/>
          <w:lang w:val="en-US" w:eastAsia="zh-CN"/>
        </w:rPr>
        <w:t>证明</w:t>
      </w:r>
      <w:r>
        <w:rPr>
          <w:rFonts w:hint="eastAsia" w:ascii="Times New Roman" w:hAnsi="Times New Roman" w:eastAsia="方正仿宋_GBK" w:cs="宋体"/>
          <w:bCs/>
          <w:kern w:val="0"/>
          <w:sz w:val="32"/>
          <w:szCs w:val="32"/>
        </w:rPr>
        <w:t>复印件加盖律所公章，原件备查。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（7）重大项目业绩：</w:t>
      </w:r>
      <w:r>
        <w:rPr>
          <w:rFonts w:hint="eastAsia" w:ascii="Times New Roman" w:hAnsi="Times New Roman" w:eastAsia="方正仿宋_GBK" w:cs="宋体"/>
          <w:bCs/>
          <w:kern w:val="0"/>
          <w:sz w:val="32"/>
          <w:szCs w:val="32"/>
          <w:lang w:eastAsia="zh-CN"/>
        </w:rPr>
        <w:t>提供201</w:t>
      </w:r>
      <w:r>
        <w:rPr>
          <w:rFonts w:hint="eastAsia" w:ascii="Times New Roman" w:hAnsi="Times New Roman" w:eastAsia="方正仿宋_GBK" w:cs="宋体"/>
          <w:bCs/>
          <w:kern w:val="0"/>
          <w:sz w:val="32"/>
          <w:szCs w:val="32"/>
          <w:lang w:val="en-US" w:eastAsia="zh-CN"/>
        </w:rPr>
        <w:t>5</w:t>
      </w:r>
      <w:r>
        <w:rPr>
          <w:rFonts w:hint="eastAsia" w:ascii="Times New Roman" w:hAnsi="Times New Roman" w:eastAsia="方正仿宋_GBK" w:cs="宋体"/>
          <w:bCs/>
          <w:kern w:val="0"/>
          <w:sz w:val="32"/>
          <w:szCs w:val="32"/>
          <w:lang w:eastAsia="zh-CN"/>
        </w:rPr>
        <w:t>年1月1日以来</w:t>
      </w:r>
      <w:r>
        <w:rPr>
          <w:rFonts w:hint="eastAsia" w:ascii="Times New Roman" w:hAnsi="Times New Roman" w:eastAsia="方正仿宋_GBK" w:cs="宋体"/>
          <w:bCs/>
          <w:kern w:val="0"/>
          <w:sz w:val="32"/>
          <w:szCs w:val="32"/>
        </w:rPr>
        <w:t>相关任务书（如没有，也可提供相关</w:t>
      </w:r>
      <w:r>
        <w:rPr>
          <w:rFonts w:hint="eastAsia" w:ascii="Times New Roman" w:hAnsi="Times New Roman" w:eastAsia="方正仿宋_GBK" w:cs="宋体"/>
          <w:bCs/>
          <w:kern w:val="0"/>
          <w:sz w:val="32"/>
          <w:szCs w:val="32"/>
          <w:lang w:val="en-US" w:eastAsia="zh-CN"/>
        </w:rPr>
        <w:t>单位</w:t>
      </w:r>
      <w:r>
        <w:rPr>
          <w:rFonts w:hint="eastAsia" w:ascii="Times New Roman" w:hAnsi="Times New Roman" w:eastAsia="方正仿宋_GBK" w:cs="宋体"/>
          <w:bCs/>
          <w:kern w:val="0"/>
          <w:sz w:val="32"/>
          <w:szCs w:val="32"/>
        </w:rPr>
        <w:t>出具的证明）或表彰奖牌照片、相关</w:t>
      </w:r>
      <w:r>
        <w:rPr>
          <w:rFonts w:hint="eastAsia" w:ascii="Times New Roman" w:hAnsi="Times New Roman" w:eastAsia="方正仿宋_GBK" w:cs="宋体"/>
          <w:bCs/>
          <w:kern w:val="0"/>
          <w:sz w:val="32"/>
          <w:szCs w:val="32"/>
          <w:lang w:val="en-US" w:eastAsia="zh-CN"/>
        </w:rPr>
        <w:t>单位</w:t>
      </w:r>
      <w:r>
        <w:rPr>
          <w:rFonts w:hint="eastAsia" w:ascii="Times New Roman" w:hAnsi="Times New Roman" w:eastAsia="方正仿宋_GBK" w:cs="宋体"/>
          <w:bCs/>
          <w:kern w:val="0"/>
          <w:sz w:val="32"/>
          <w:szCs w:val="32"/>
        </w:rPr>
        <w:t>官网信息稿截图复印件加盖律所公章，原件备查。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（8）法律援助和公益：</w:t>
      </w:r>
      <w:r>
        <w:rPr>
          <w:rFonts w:hint="eastAsia" w:ascii="Times New Roman" w:hAnsi="Times New Roman" w:eastAsia="方正仿宋_GBK" w:cs="宋体"/>
          <w:bCs/>
          <w:kern w:val="0"/>
          <w:sz w:val="32"/>
          <w:szCs w:val="32"/>
          <w:lang w:eastAsia="zh-CN"/>
        </w:rPr>
        <w:t>提供201</w:t>
      </w:r>
      <w:r>
        <w:rPr>
          <w:rFonts w:hint="eastAsia" w:ascii="Times New Roman" w:hAnsi="Times New Roman" w:eastAsia="方正仿宋_GBK" w:cs="宋体"/>
          <w:bCs/>
          <w:kern w:val="0"/>
          <w:sz w:val="32"/>
          <w:szCs w:val="32"/>
          <w:lang w:val="en-US" w:eastAsia="zh-CN"/>
        </w:rPr>
        <w:t>0</w:t>
      </w:r>
      <w:r>
        <w:rPr>
          <w:rFonts w:hint="eastAsia" w:ascii="Times New Roman" w:hAnsi="Times New Roman" w:eastAsia="方正仿宋_GBK" w:cs="宋体"/>
          <w:bCs/>
          <w:kern w:val="0"/>
          <w:sz w:val="32"/>
          <w:szCs w:val="32"/>
          <w:lang w:eastAsia="zh-CN"/>
        </w:rPr>
        <w:t>年1月1日以来</w:t>
      </w:r>
      <w:r>
        <w:rPr>
          <w:rFonts w:hint="eastAsia" w:ascii="Times New Roman" w:hAnsi="Times New Roman" w:eastAsia="方正仿宋_GBK" w:cs="宋体"/>
          <w:bCs/>
          <w:kern w:val="0"/>
          <w:sz w:val="32"/>
          <w:szCs w:val="32"/>
        </w:rPr>
        <w:t>区级及以上法律援助、公益表彰复印件加盖律所公章，原件备查。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（9）为江北新区提供法律服务：提供相关部门合同复印件或表彰复印件加盖律所公章，原件备查。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（10）境外服务：提供在境外（含港澳台）设立有分所或办事机构的执业</w:t>
      </w:r>
      <w:r>
        <w:rPr>
          <w:rFonts w:hint="eastAsia" w:ascii="Times New Roman" w:hAnsi="Times New Roman" w:eastAsia="方正仿宋_GBK" w:cs="宋体"/>
          <w:bCs/>
          <w:kern w:val="0"/>
          <w:sz w:val="32"/>
          <w:szCs w:val="32"/>
          <w:lang w:val="en-US" w:eastAsia="zh-CN"/>
        </w:rPr>
        <w:t>许可</w:t>
      </w:r>
      <w:r>
        <w:rPr>
          <w:rFonts w:hint="eastAsia" w:ascii="Times New Roman" w:hAnsi="Times New Roman" w:eastAsia="方正仿宋_GBK" w:cs="宋体"/>
          <w:bCs/>
          <w:kern w:val="0"/>
          <w:sz w:val="32"/>
          <w:szCs w:val="32"/>
        </w:rPr>
        <w:t>证明复印件加盖律所公章，原件备查。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（11）中国共产党党建工作：提供党支部成立材料复印件加盖律所公章，原件备查。获表彰的，须提供市级以上律师行业党委表彰复印件加盖律所公章，原件备查。</w:t>
      </w:r>
    </w:p>
    <w:p>
      <w:pPr>
        <w:spacing w:line="560" w:lineRule="exact"/>
        <w:ind w:firstLine="640" w:firstLineChars="200"/>
        <w:jc w:val="left"/>
        <w:rPr>
          <w:rFonts w:ascii="Times New Roman" w:hAnsi="Times New Roman" w:eastAsia="方正黑体_GBK"/>
          <w:sz w:val="32"/>
          <w:szCs w:val="32"/>
        </w:rPr>
      </w:pPr>
      <w:r>
        <w:rPr>
          <w:rFonts w:hint="eastAsia" w:ascii="Times New Roman" w:hAnsi="Times New Roman" w:eastAsia="方正黑体_GBK"/>
          <w:sz w:val="32"/>
          <w:szCs w:val="32"/>
        </w:rPr>
        <w:t>二、律师申报材料附件：请按申报表填报参选律师的顺序组织各律师材料</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（1）律师出具个人承诺书。</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（2）执业年限：截</w:t>
      </w:r>
      <w:r>
        <w:rPr>
          <w:rFonts w:hint="eastAsia" w:ascii="Times New Roman" w:hAnsi="Times New Roman" w:eastAsia="方正仿宋_GBK" w:cs="宋体"/>
          <w:bCs/>
          <w:kern w:val="0"/>
          <w:sz w:val="32"/>
          <w:szCs w:val="32"/>
          <w:lang w:val="en-US" w:eastAsia="zh-CN"/>
        </w:rPr>
        <w:t>至</w:t>
      </w:r>
      <w:r>
        <w:rPr>
          <w:rFonts w:hint="eastAsia" w:ascii="Times New Roman" w:hAnsi="Times New Roman" w:eastAsia="方正仿宋_GBK" w:cs="宋体"/>
          <w:bCs/>
          <w:kern w:val="0"/>
          <w:sz w:val="32"/>
          <w:szCs w:val="32"/>
        </w:rPr>
        <w:t>2018年7月31日计算执业年限，提供律师证复印件加盖律所公章，原件备查（在社会律师执业前，曾持证从事军队律师工作的、专职法援律师工作的及曾担任法官、检察官的，其工作年限可纳入计算，须提供原执业证复印件或提供原法官、检察官证书及离职证明复印件</w:t>
      </w:r>
      <w:r>
        <w:rPr>
          <w:rFonts w:hint="eastAsia" w:ascii="Times New Roman" w:hAnsi="Times New Roman" w:eastAsia="方正仿宋_GBK" w:cs="宋体"/>
          <w:bCs/>
          <w:kern w:val="0"/>
          <w:sz w:val="32"/>
          <w:szCs w:val="32"/>
          <w:lang w:eastAsia="zh-CN"/>
        </w:rPr>
        <w:t>，</w:t>
      </w:r>
      <w:r>
        <w:rPr>
          <w:rFonts w:hint="eastAsia" w:ascii="Times New Roman" w:hAnsi="Times New Roman" w:eastAsia="方正仿宋_GBK" w:cs="宋体"/>
          <w:bCs/>
          <w:kern w:val="0"/>
          <w:sz w:val="32"/>
          <w:szCs w:val="32"/>
          <w:lang w:val="en-US" w:eastAsia="zh-CN"/>
        </w:rPr>
        <w:t>原件备查</w:t>
      </w:r>
      <w:r>
        <w:rPr>
          <w:rFonts w:hint="eastAsia" w:ascii="Times New Roman" w:hAnsi="Times New Roman" w:eastAsia="方正仿宋_GBK" w:cs="宋体"/>
          <w:bCs/>
          <w:kern w:val="0"/>
          <w:sz w:val="32"/>
          <w:szCs w:val="32"/>
        </w:rPr>
        <w:t>）。</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（3）学历证明：提供相关学历证书复印件及学信网学历证明打印件，学历证书原件备查（同一律师有不同学历等次的，分值以最高学历计算</w:t>
      </w:r>
      <w:r>
        <w:rPr>
          <w:rFonts w:hint="eastAsia" w:ascii="Times New Roman" w:hAnsi="Times New Roman" w:eastAsia="方正仿宋_GBK" w:cs="宋体"/>
          <w:bCs/>
          <w:kern w:val="0"/>
          <w:sz w:val="32"/>
          <w:szCs w:val="32"/>
          <w:lang w:eastAsia="zh-CN"/>
        </w:rPr>
        <w:t>）</w:t>
      </w:r>
      <w:r>
        <w:rPr>
          <w:rFonts w:hint="eastAsia" w:ascii="Times New Roman" w:hAnsi="Times New Roman" w:eastAsia="方正仿宋_GBK" w:cs="宋体"/>
          <w:bCs/>
          <w:kern w:val="0"/>
          <w:sz w:val="32"/>
          <w:szCs w:val="32"/>
        </w:rPr>
        <w:t>。</w:t>
      </w:r>
    </w:p>
    <w:p>
      <w:pPr>
        <w:spacing w:line="360" w:lineRule="auto"/>
        <w:ind w:firstLine="640" w:firstLineChars="200"/>
        <w:rPr>
          <w:rFonts w:ascii="Times New Roman" w:hAnsi="Times New Roman" w:eastAsia="方正仿宋_GBK"/>
          <w:sz w:val="32"/>
          <w:szCs w:val="32"/>
        </w:rPr>
      </w:pPr>
      <w:r>
        <w:rPr>
          <w:rFonts w:hint="eastAsia" w:ascii="Times New Roman" w:hAnsi="Times New Roman" w:eastAsia="方正仿宋_GBK" w:cs="宋体"/>
          <w:bCs/>
          <w:kern w:val="0"/>
          <w:sz w:val="32"/>
          <w:szCs w:val="32"/>
        </w:rPr>
        <w:t>（4）行业表彰和荣誉：</w:t>
      </w:r>
      <w:r>
        <w:rPr>
          <w:rFonts w:hint="eastAsia" w:ascii="Times New Roman" w:hAnsi="Times New Roman" w:eastAsia="方正仿宋_GBK"/>
          <w:sz w:val="32"/>
          <w:szCs w:val="32"/>
        </w:rPr>
        <w:t>提供</w:t>
      </w:r>
      <w:r>
        <w:rPr>
          <w:rFonts w:hint="eastAsia" w:ascii="Times New Roman" w:hAnsi="Times New Roman" w:eastAsia="方正仿宋_GBK" w:cs="宋体"/>
          <w:bCs/>
          <w:kern w:val="0"/>
          <w:sz w:val="32"/>
          <w:szCs w:val="32"/>
          <w:lang w:val="en-US" w:eastAsia="zh-CN"/>
        </w:rPr>
        <w:t>2010年1月1日以来</w:t>
      </w:r>
      <w:r>
        <w:rPr>
          <w:rFonts w:hint="eastAsia" w:ascii="Times New Roman" w:hAnsi="Times New Roman" w:eastAsia="方正仿宋_GBK"/>
          <w:sz w:val="32"/>
          <w:szCs w:val="32"/>
        </w:rPr>
        <w:t>相关政府、司法行政机关（含律协）表彰文件复印件加盖公章，原件备查（同一律师有不同等次表彰，分值以最高等次计算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（5）人民法院案例：</w:t>
      </w:r>
      <w:r>
        <w:rPr>
          <w:rFonts w:hint="eastAsia" w:ascii="Times New Roman" w:hAnsi="Times New Roman" w:eastAsia="方正仿宋_GBK"/>
          <w:sz w:val="32"/>
          <w:szCs w:val="32"/>
        </w:rPr>
        <w:t>提供相关法院</w:t>
      </w:r>
      <w:r>
        <w:rPr>
          <w:rFonts w:hint="eastAsia" w:ascii="Times New Roman" w:hAnsi="Times New Roman" w:eastAsia="方正仿宋_GBK"/>
          <w:sz w:val="32"/>
          <w:szCs w:val="32"/>
          <w:lang w:val="en-US" w:eastAsia="zh-CN"/>
        </w:rPr>
        <w:t>公报、</w:t>
      </w:r>
      <w:r>
        <w:rPr>
          <w:rFonts w:hint="eastAsia" w:ascii="Times New Roman" w:hAnsi="Times New Roman" w:eastAsia="方正仿宋_GBK"/>
          <w:sz w:val="32"/>
          <w:szCs w:val="32"/>
        </w:rPr>
        <w:t>参考或指导案例汇编封面、目录及所刊裁判文书中诉求及裁判结果部分内容复印件加盖律所公章</w:t>
      </w:r>
      <w:r>
        <w:rPr>
          <w:rFonts w:hint="eastAsia" w:ascii="Times New Roman" w:hAnsi="Times New Roman" w:eastAsia="方正仿宋_GBK" w:cs="宋体"/>
          <w:bCs/>
          <w:kern w:val="0"/>
          <w:sz w:val="32"/>
          <w:szCs w:val="32"/>
        </w:rPr>
        <w:t>，</w:t>
      </w:r>
      <w:r>
        <w:rPr>
          <w:rFonts w:hint="eastAsia" w:ascii="Times New Roman" w:hAnsi="Times New Roman" w:eastAsia="方正仿宋_GBK"/>
          <w:sz w:val="32"/>
          <w:szCs w:val="32"/>
        </w:rPr>
        <w:t>并提交相关案件裁判文书复印件加盖律所公章（按该分项中的最高分值计分，不累计叠加计算）</w:t>
      </w:r>
      <w:r>
        <w:rPr>
          <w:rFonts w:hint="eastAsia" w:ascii="Times New Roman" w:hAnsi="Times New Roman" w:eastAsia="方正仿宋_GBK" w:cs="宋体"/>
          <w:bCs/>
          <w:kern w:val="0"/>
          <w:sz w:val="32"/>
          <w:szCs w:val="32"/>
        </w:rPr>
        <w:t>。</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（6）仲裁员资质：提供</w:t>
      </w:r>
      <w:r>
        <w:rPr>
          <w:rFonts w:hint="eastAsia" w:ascii="Times New Roman" w:hAnsi="Times New Roman" w:eastAsia="方正仿宋_GBK" w:cs="宋体"/>
          <w:bCs/>
          <w:kern w:val="0"/>
          <w:sz w:val="32"/>
          <w:szCs w:val="32"/>
          <w:lang w:val="en-US" w:eastAsia="zh-CN"/>
        </w:rPr>
        <w:t>相关</w:t>
      </w:r>
      <w:r>
        <w:rPr>
          <w:rFonts w:hint="eastAsia" w:ascii="Times New Roman" w:hAnsi="Times New Roman" w:eastAsia="方正仿宋_GBK" w:cs="宋体"/>
          <w:bCs/>
          <w:kern w:val="0"/>
          <w:sz w:val="32"/>
          <w:szCs w:val="32"/>
        </w:rPr>
        <w:t>仲裁机构仲裁员资格证书复印件，原件备查。本项证明材料按照评分细则计分规则累计计算。</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（7）境外代理仲裁、诉讼案件：提供本人作为代理律师在境外（含港澳台）出庭参加仲裁、诉讼案件的传票、出庭证明、裁判文书等可供证明材料的复印件（为外文的应附中文翻译件）加盖</w:t>
      </w:r>
      <w:r>
        <w:rPr>
          <w:rFonts w:hint="eastAsia" w:ascii="Times New Roman" w:hAnsi="Times New Roman" w:eastAsia="方正仿宋_GBK" w:cs="宋体"/>
          <w:bCs/>
          <w:kern w:val="0"/>
          <w:sz w:val="32"/>
          <w:szCs w:val="32"/>
          <w:lang w:val="en-US" w:eastAsia="zh-CN"/>
        </w:rPr>
        <w:t>律所</w:t>
      </w:r>
      <w:r>
        <w:rPr>
          <w:rFonts w:hint="eastAsia" w:ascii="Times New Roman" w:hAnsi="Times New Roman" w:eastAsia="方正仿宋_GBK" w:cs="宋体"/>
          <w:bCs/>
          <w:kern w:val="0"/>
          <w:sz w:val="32"/>
          <w:szCs w:val="32"/>
        </w:rPr>
        <w:t>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（8）职称等级：提供</w:t>
      </w:r>
      <w:r>
        <w:rPr>
          <w:rFonts w:hint="eastAsia" w:ascii="Times New Roman" w:hAnsi="Times New Roman" w:eastAsia="方正仿宋_GBK" w:cs="宋体"/>
          <w:bCs/>
          <w:kern w:val="0"/>
          <w:sz w:val="32"/>
          <w:szCs w:val="32"/>
          <w:lang w:val="en-US" w:eastAsia="zh-CN"/>
        </w:rPr>
        <w:t>相关</w:t>
      </w:r>
      <w:r>
        <w:rPr>
          <w:rFonts w:hint="eastAsia" w:ascii="Times New Roman" w:hAnsi="Times New Roman" w:eastAsia="方正仿宋_GBK" w:cs="宋体"/>
          <w:bCs/>
          <w:kern w:val="0"/>
          <w:sz w:val="32"/>
          <w:szCs w:val="32"/>
        </w:rPr>
        <w:t>职称证书复印件加盖律所公章，原件备查。</w:t>
      </w:r>
    </w:p>
    <w:p>
      <w:pPr>
        <w:spacing w:line="360" w:lineRule="auto"/>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（9）政府法律顾问：</w:t>
      </w:r>
      <w:r>
        <w:rPr>
          <w:rFonts w:hint="eastAsia" w:ascii="Times New Roman" w:hAnsi="Times New Roman" w:eastAsia="方正仿宋_GBK" w:cs="宋体"/>
          <w:bCs/>
          <w:kern w:val="0"/>
          <w:sz w:val="32"/>
          <w:szCs w:val="32"/>
          <w:lang w:eastAsia="zh-CN"/>
        </w:rPr>
        <w:t>提供201</w:t>
      </w:r>
      <w:r>
        <w:rPr>
          <w:rFonts w:hint="eastAsia" w:ascii="Times New Roman" w:hAnsi="Times New Roman" w:eastAsia="方正仿宋_GBK" w:cs="宋体"/>
          <w:bCs/>
          <w:kern w:val="0"/>
          <w:sz w:val="32"/>
          <w:szCs w:val="32"/>
          <w:lang w:val="en-US" w:eastAsia="zh-CN"/>
        </w:rPr>
        <w:t>5</w:t>
      </w:r>
      <w:r>
        <w:rPr>
          <w:rFonts w:hint="eastAsia" w:ascii="Times New Roman" w:hAnsi="Times New Roman" w:eastAsia="方正仿宋_GBK" w:cs="宋体"/>
          <w:bCs/>
          <w:kern w:val="0"/>
          <w:sz w:val="32"/>
          <w:szCs w:val="32"/>
          <w:lang w:eastAsia="zh-CN"/>
        </w:rPr>
        <w:t>年1月1日以来</w:t>
      </w:r>
      <w:r>
        <w:rPr>
          <w:rFonts w:hint="eastAsia" w:ascii="Times New Roman" w:hAnsi="Times New Roman" w:eastAsia="方正仿宋_GBK" w:cs="宋体"/>
          <w:bCs/>
          <w:kern w:val="0"/>
          <w:sz w:val="32"/>
          <w:szCs w:val="32"/>
        </w:rPr>
        <w:t>担任过相关政府或相关政府部门法律顾问合同或聘书文件复印件</w:t>
      </w:r>
      <w:r>
        <w:rPr>
          <w:rFonts w:hint="eastAsia" w:ascii="Times New Roman" w:hAnsi="Times New Roman" w:eastAsia="方正仿宋_GBK" w:cs="宋体"/>
          <w:bCs/>
          <w:kern w:val="0"/>
          <w:sz w:val="32"/>
          <w:szCs w:val="32"/>
          <w:lang w:val="en-US" w:eastAsia="zh-CN"/>
        </w:rPr>
        <w:t>加盖律所公章</w:t>
      </w:r>
      <w:r>
        <w:rPr>
          <w:rFonts w:hint="eastAsia" w:ascii="Times New Roman" w:hAnsi="Times New Roman" w:eastAsia="方正仿宋_GBK" w:cs="宋体"/>
          <w:bCs/>
          <w:kern w:val="0"/>
          <w:sz w:val="32"/>
          <w:szCs w:val="32"/>
        </w:rPr>
        <w:t>，原件备查</w:t>
      </w:r>
      <w:r>
        <w:rPr>
          <w:rFonts w:hint="eastAsia" w:ascii="Times New Roman" w:hAnsi="Times New Roman" w:eastAsia="方正仿宋_GBK" w:cs="宋体"/>
          <w:bCs/>
          <w:kern w:val="0"/>
          <w:sz w:val="32"/>
          <w:szCs w:val="32"/>
          <w:lang w:eastAsia="zh-CN"/>
        </w:rPr>
        <w:t>。</w:t>
      </w:r>
      <w:r>
        <w:rPr>
          <w:rFonts w:hint="eastAsia" w:ascii="Times New Roman" w:hAnsi="Times New Roman" w:eastAsia="方正仿宋_GBK" w:cs="宋体"/>
          <w:bCs/>
          <w:kern w:val="0"/>
          <w:sz w:val="32"/>
          <w:szCs w:val="32"/>
        </w:rPr>
        <w:t>本项证明材料按照评分细则计分规则累计计算。</w:t>
      </w:r>
    </w:p>
    <w:p>
      <w:pPr>
        <w:pStyle w:val="14"/>
        <w:spacing w:line="560" w:lineRule="exact"/>
        <w:ind w:firstLine="640" w:firstLineChars="200"/>
        <w:jc w:val="left"/>
        <w:rPr>
          <w:rFonts w:ascii="方正仿宋_GBK" w:eastAsia="方正仿宋_GBK"/>
          <w:sz w:val="24"/>
          <w:szCs w:val="24"/>
        </w:rPr>
      </w:pPr>
      <w:r>
        <w:rPr>
          <w:rFonts w:hint="eastAsia" w:ascii="Times New Roman" w:hAnsi="Times New Roman" w:eastAsia="方正仿宋_GBK" w:cs="宋体"/>
          <w:bCs/>
          <w:kern w:val="0"/>
          <w:sz w:val="32"/>
          <w:szCs w:val="32"/>
        </w:rPr>
        <w:t>（10）参与规范性文件起草、论证和立法工作：提供执业后参加过政府规范性文件起草、论证及法规、规章等立法工作的合同或聘书文件复印件</w:t>
      </w:r>
      <w:r>
        <w:rPr>
          <w:rFonts w:hint="eastAsia" w:ascii="Times New Roman" w:hAnsi="Times New Roman" w:eastAsia="方正仿宋_GBK" w:cs="宋体"/>
          <w:bCs/>
          <w:kern w:val="0"/>
          <w:sz w:val="32"/>
          <w:szCs w:val="32"/>
          <w:lang w:val="en-US" w:eastAsia="zh-CN"/>
        </w:rPr>
        <w:t>加盖律所公章</w:t>
      </w:r>
      <w:r>
        <w:rPr>
          <w:rFonts w:hint="eastAsia" w:ascii="Times New Roman" w:hAnsi="Times New Roman" w:eastAsia="方正仿宋_GBK" w:cs="宋体"/>
          <w:bCs/>
          <w:kern w:val="0"/>
          <w:sz w:val="32"/>
          <w:szCs w:val="32"/>
        </w:rPr>
        <w:t>，原件备查</w:t>
      </w:r>
      <w:r>
        <w:rPr>
          <w:rFonts w:hint="eastAsia" w:ascii="Times New Roman" w:hAnsi="Times New Roman" w:eastAsia="方正仿宋_GBK"/>
          <w:sz w:val="32"/>
          <w:szCs w:val="32"/>
        </w:rPr>
        <w:t>（按该分项中的最高分值计分，不累计叠加计算）</w:t>
      </w:r>
      <w:r>
        <w:rPr>
          <w:rFonts w:hint="eastAsia" w:ascii="Times New Roman" w:hAnsi="Times New Roman" w:eastAsia="方正仿宋_GBK" w:cs="宋体"/>
          <w:bCs/>
          <w:kern w:val="0"/>
          <w:sz w:val="32"/>
          <w:szCs w:val="32"/>
          <w:lang w:eastAsia="zh-CN"/>
        </w:rPr>
        <w:t>。</w:t>
      </w:r>
    </w:p>
    <w:p>
      <w:pPr>
        <w:widowControl/>
        <w:spacing w:line="560" w:lineRule="exact"/>
        <w:jc w:val="center"/>
        <w:rPr>
          <w:rFonts w:ascii="方正小标宋_GBK" w:eastAsia="方正小标宋_GBK"/>
          <w:sz w:val="44"/>
          <w:szCs w:val="4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方正小标宋_GBK" w:eastAsia="方正小标宋_GBK"/>
          <w:sz w:val="44"/>
          <w:szCs w:val="44"/>
        </w:rPr>
      </w:pPr>
      <w:r>
        <w:rPr>
          <w:rFonts w:hint="eastAsia" w:ascii="方正小标宋_GBK" w:eastAsia="方正小标宋_GBK"/>
          <w:sz w:val="44"/>
          <w:szCs w:val="44"/>
        </w:rPr>
        <w:t>申请材料制作说明</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一、律师事务所基本信息</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律师事务所名称：为申报参加遴选专家库的律师事务所。</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成立时间：与律师事务所执业许可证时间一致。</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注册地点：与律师事务所执业许可证内容一致。</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自2015年起会计年报表：须提供自2015年1月1日以来各年会计年报表复印件，清晰、加盖公章，体现于律所附件二。</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5</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是否受到税务机关、社保机关的处罚：根据本律所情况如实填写，请将对应前面的“□”涂黑（插入符号■）。</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6</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律所出具承诺书</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7</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在职律师人数：请如实填写本事务所在职/兼职律师总人数，根据2017年度律所年度检查考核结果评判。</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8</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联系电话：填写律师事务所固定电话。</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9</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机构基本情况：对律所进行简单介绍，包括成立时间、地点、业务范围、曾获得奖项等，300字以内。</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10</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本次遴选主要联系人信息：律所内充分了解参与本次遴选项目情况的工作人员，本次遴选承办方会直接与其沟通。</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机构负责人信息：请填写律师事务所主要机构负责人信息</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二、参选律师介绍</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参选律师信息：按照申报律师个人情况进行申请填报，表格行数不足可自行添加。本次遴选专家库，每家律所推荐10位（含）以下律师。请各律所注意，按照填报律师顺序编排申报资料中律师个人附件。</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三、南京江北新区法律顾问专家库候选律师事务所及律师自评表</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请参与遴选的各律师事务所及律师根据律师事务所表格和律师表格分别勾选符合本所及个人情况的相应分值，最终计算本所和个人的综合得分。本评分细则将作为申请人得分的重要依据，结合递交的所有资料进行评分汇总。</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所有填报分值必须提供相对应的证明材料支撑，否则对应分值将视为无效且不计入总分，责任由申请人自行承担。</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四、申报注意事项</w:t>
      </w:r>
    </w:p>
    <w:p>
      <w:pPr>
        <w:spacing w:line="560" w:lineRule="exact"/>
        <w:ind w:firstLine="643" w:firstLineChars="200"/>
        <w:jc w:val="left"/>
        <w:rPr>
          <w:rFonts w:ascii="Times New Roman" w:hAnsi="Times New Roman" w:eastAsia="方正仿宋_GBK"/>
          <w:b/>
          <w:bCs/>
          <w:sz w:val="32"/>
          <w:szCs w:val="32"/>
        </w:rPr>
      </w:pPr>
      <w:r>
        <w:rPr>
          <w:rFonts w:hint="eastAsia" w:ascii="Times New Roman" w:hAnsi="Times New Roman" w:eastAsia="方正仿宋_GBK"/>
          <w:b/>
          <w:bCs/>
          <w:sz w:val="32"/>
          <w:szCs w:val="32"/>
        </w:rPr>
        <w:t>1</w:t>
      </w:r>
      <w:r>
        <w:rPr>
          <w:rFonts w:hint="eastAsia" w:ascii="Times New Roman" w:hAnsi="Times New Roman" w:eastAsia="方正仿宋_GBK"/>
          <w:b/>
          <w:bCs/>
          <w:sz w:val="32"/>
          <w:szCs w:val="32"/>
          <w:lang w:val="en-US" w:eastAsia="zh-CN"/>
        </w:rPr>
        <w:t xml:space="preserve">. </w:t>
      </w:r>
      <w:r>
        <w:rPr>
          <w:rFonts w:hint="eastAsia" w:ascii="Times New Roman" w:hAnsi="Times New Roman" w:eastAsia="方正仿宋_GBK"/>
          <w:b/>
          <w:bCs/>
          <w:sz w:val="32"/>
          <w:szCs w:val="32"/>
        </w:rPr>
        <w:t>遴选申报文件应字迹清楚、内容齐全、不得涂改。如有修改，修改处须有申请人公章和法定代表人签字。 </w:t>
      </w:r>
    </w:p>
    <w:p>
      <w:pPr>
        <w:spacing w:line="560" w:lineRule="exact"/>
        <w:ind w:firstLine="643" w:firstLineChars="200"/>
        <w:jc w:val="left"/>
        <w:rPr>
          <w:rFonts w:ascii="Times New Roman" w:hAnsi="Times New Roman" w:eastAsia="方正仿宋_GBK"/>
          <w:b/>
          <w:bCs/>
          <w:sz w:val="32"/>
          <w:szCs w:val="32"/>
        </w:rPr>
      </w:pPr>
      <w:r>
        <w:rPr>
          <w:rFonts w:hint="eastAsia" w:ascii="Times New Roman" w:hAnsi="Times New Roman" w:eastAsia="方正仿宋_GBK"/>
          <w:b/>
          <w:bCs/>
          <w:sz w:val="32"/>
          <w:szCs w:val="32"/>
        </w:rPr>
        <w:t>2</w:t>
      </w:r>
      <w:r>
        <w:rPr>
          <w:rFonts w:hint="eastAsia" w:ascii="Times New Roman" w:hAnsi="Times New Roman" w:eastAsia="方正仿宋_GBK"/>
          <w:b/>
          <w:bCs/>
          <w:sz w:val="32"/>
          <w:szCs w:val="32"/>
          <w:lang w:val="en-US" w:eastAsia="zh-CN"/>
        </w:rPr>
        <w:t xml:space="preserve">. </w:t>
      </w:r>
      <w:r>
        <w:rPr>
          <w:rFonts w:hint="eastAsia" w:ascii="Times New Roman" w:hAnsi="Times New Roman" w:eastAsia="方正仿宋_GBK"/>
          <w:b/>
          <w:bCs/>
          <w:sz w:val="32"/>
          <w:szCs w:val="32"/>
        </w:rPr>
        <w:t>遴选申报文件应按照遴选文件评分细则“备注”栏规定的顺序，统一用A4规格幅面打印、胶装装订成册并编制目录，由于编排混乱或未按要求装订导致申报文件被误读或查找不到，责任由申请人自行承担。</w:t>
      </w:r>
    </w:p>
    <w:p>
      <w:pPr>
        <w:spacing w:line="560" w:lineRule="exact"/>
        <w:ind w:firstLine="643" w:firstLineChars="200"/>
        <w:jc w:val="left"/>
        <w:rPr>
          <w:rFonts w:ascii="Times New Roman" w:hAnsi="Times New Roman" w:eastAsia="方正仿宋_GBK"/>
          <w:b/>
          <w:bCs/>
          <w:sz w:val="32"/>
          <w:szCs w:val="32"/>
        </w:rPr>
      </w:pPr>
      <w:r>
        <w:rPr>
          <w:rFonts w:hint="eastAsia" w:ascii="Times New Roman" w:hAnsi="Times New Roman" w:eastAsia="方正仿宋_GBK"/>
          <w:b/>
          <w:bCs/>
          <w:sz w:val="32"/>
          <w:szCs w:val="32"/>
        </w:rPr>
        <w:t>3</w:t>
      </w:r>
      <w:r>
        <w:rPr>
          <w:rFonts w:hint="eastAsia" w:ascii="Times New Roman" w:hAnsi="Times New Roman" w:eastAsia="方正仿宋_GBK"/>
          <w:b/>
          <w:bCs/>
          <w:sz w:val="32"/>
          <w:szCs w:val="32"/>
          <w:lang w:val="en-US" w:eastAsia="zh-CN"/>
        </w:rPr>
        <w:t xml:space="preserve">. </w:t>
      </w:r>
      <w:r>
        <w:rPr>
          <w:rFonts w:hint="eastAsia" w:ascii="Times New Roman" w:hAnsi="Times New Roman" w:eastAsia="方正仿宋_GBK"/>
          <w:b/>
          <w:bCs/>
          <w:sz w:val="32"/>
          <w:szCs w:val="32"/>
        </w:rPr>
        <w:t>以上律师事务所及律师的评分均需由申报律所在现场申报时向代理机构提交证明材料原件与复印件，经代理机构核实无误后留存复印件并统计得分。</w:t>
      </w:r>
    </w:p>
    <w:p>
      <w:pPr>
        <w:spacing w:line="560" w:lineRule="exact"/>
        <w:ind w:firstLine="643" w:firstLineChars="200"/>
        <w:jc w:val="left"/>
        <w:rPr>
          <w:rFonts w:ascii="方正黑体_GBK" w:hAnsi="Times New Roman" w:eastAsia="方正黑体_GBK" w:cs="Times New Roman"/>
          <w:sz w:val="28"/>
          <w:szCs w:val="32"/>
        </w:rPr>
      </w:pPr>
      <w:r>
        <w:rPr>
          <w:rFonts w:hint="eastAsia" w:ascii="Times New Roman" w:hAnsi="Times New Roman" w:eastAsia="方正仿宋_GBK"/>
          <w:b/>
          <w:bCs/>
          <w:sz w:val="32"/>
          <w:szCs w:val="32"/>
        </w:rPr>
        <w:t>4</w:t>
      </w:r>
      <w:r>
        <w:rPr>
          <w:rFonts w:hint="eastAsia" w:ascii="Times New Roman" w:hAnsi="Times New Roman" w:eastAsia="方正仿宋_GBK"/>
          <w:b/>
          <w:bCs/>
          <w:sz w:val="32"/>
          <w:szCs w:val="32"/>
          <w:lang w:val="en-US" w:eastAsia="zh-CN"/>
        </w:rPr>
        <w:t xml:space="preserve">. </w:t>
      </w:r>
      <w:r>
        <w:rPr>
          <w:rFonts w:hint="eastAsia" w:ascii="Times New Roman" w:hAnsi="Times New Roman" w:eastAsia="方正仿宋_GBK"/>
          <w:b/>
          <w:bCs/>
          <w:sz w:val="32"/>
          <w:szCs w:val="32"/>
        </w:rPr>
        <w:t>若候选律师事务所及/或候选律师提供任何虚假信息，取消申报和参评资格，且三年内不得参加江北新区管委会法律服务业务采购活动。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80" w:firstLine="360"/>
      <w:jc w:val="right"/>
      <w:rPr>
        <w:sz w:val="28"/>
        <w:szCs w:val="28"/>
      </w:rPr>
    </w:pPr>
    <w:r>
      <w:rPr>
        <w:rStyle w:val="6"/>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17</w:t>
    </w:r>
    <w:r>
      <w:rPr>
        <w:sz w:val="28"/>
        <w:szCs w:val="28"/>
      </w:rPr>
      <w:fldChar w:fldCharType="end"/>
    </w:r>
    <w:r>
      <w:rPr>
        <w:rStyle w:val="6"/>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938" w:y="-43"/>
      <w:rPr>
        <w:rStyle w:val="6"/>
      </w:rPr>
    </w:pPr>
  </w:p>
  <w:p>
    <w:pPr>
      <w:pStyle w:val="3"/>
      <w:ind w:right="360" w:firstLine="140" w:firstLineChars="50"/>
      <w:rPr>
        <w:sz w:val="28"/>
        <w:szCs w:val="28"/>
      </w:rPr>
    </w:pPr>
    <w:r>
      <w:rPr>
        <w:rStyle w:val="6"/>
        <w:sz w:val="28"/>
        <w:szCs w:val="28"/>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16</w:t>
    </w:r>
    <w:r>
      <w:rPr>
        <w:sz w:val="28"/>
        <w:szCs w:val="28"/>
      </w:rPr>
      <w:fldChar w:fldCharType="end"/>
    </w:r>
    <w:r>
      <w:rPr>
        <w:rStyle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360495"/>
    </w:sdtPr>
    <w:sdtContent>
      <w:p>
        <w:pPr>
          <w:pStyle w:val="3"/>
          <w:jc w:val="right"/>
        </w:pPr>
        <w:r>
          <w:rPr>
            <w:rStyle w:val="6"/>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31</w:t>
        </w:r>
        <w:r>
          <w:rPr>
            <w:sz w:val="28"/>
            <w:szCs w:val="28"/>
          </w:rPr>
          <w:fldChar w:fldCharType="end"/>
        </w:r>
        <w:r>
          <w:rPr>
            <w:rStyle w:val="6"/>
            <w:sz w:val="28"/>
            <w:szCs w:val="28"/>
          </w:rPr>
          <w:t xml:space="preserve"> —</w:t>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6"/>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30</w:t>
    </w:r>
    <w:r>
      <w:rPr>
        <w:sz w:val="28"/>
        <w:szCs w:val="28"/>
      </w:rPr>
      <w:fldChar w:fldCharType="end"/>
    </w:r>
    <w:r>
      <w:rPr>
        <w:rStyle w:val="6"/>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CBCC2"/>
    <w:multiLevelType w:val="singleLevel"/>
    <w:tmpl w:val="B2FCBCC2"/>
    <w:lvl w:ilvl="0" w:tentative="0">
      <w:start w:val="1"/>
      <w:numFmt w:val="decimal"/>
      <w:suff w:val="space"/>
      <w:lvlText w:val="%1."/>
      <w:lvlJc w:val="left"/>
    </w:lvl>
  </w:abstractNum>
  <w:abstractNum w:abstractNumId="1">
    <w:nsid w:val="7001BF9C"/>
    <w:multiLevelType w:val="singleLevel"/>
    <w:tmpl w:val="7001BF9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062E"/>
    <w:rsid w:val="00024899"/>
    <w:rsid w:val="00062E49"/>
    <w:rsid w:val="000A6EFB"/>
    <w:rsid w:val="000D0691"/>
    <w:rsid w:val="000E4AC5"/>
    <w:rsid w:val="00116453"/>
    <w:rsid w:val="00121B62"/>
    <w:rsid w:val="00142508"/>
    <w:rsid w:val="00146A8B"/>
    <w:rsid w:val="0015383F"/>
    <w:rsid w:val="001616EF"/>
    <w:rsid w:val="001C6A30"/>
    <w:rsid w:val="00235C79"/>
    <w:rsid w:val="00245B5C"/>
    <w:rsid w:val="00261460"/>
    <w:rsid w:val="0027499F"/>
    <w:rsid w:val="00277288"/>
    <w:rsid w:val="002C6F91"/>
    <w:rsid w:val="002D721C"/>
    <w:rsid w:val="002D7F77"/>
    <w:rsid w:val="00311742"/>
    <w:rsid w:val="00383CB8"/>
    <w:rsid w:val="003B4F9F"/>
    <w:rsid w:val="00427E0D"/>
    <w:rsid w:val="004351FF"/>
    <w:rsid w:val="004514DE"/>
    <w:rsid w:val="0045602C"/>
    <w:rsid w:val="00487ADA"/>
    <w:rsid w:val="004D4339"/>
    <w:rsid w:val="00572566"/>
    <w:rsid w:val="005A0BA2"/>
    <w:rsid w:val="005A76C5"/>
    <w:rsid w:val="00704437"/>
    <w:rsid w:val="007147CA"/>
    <w:rsid w:val="007E062E"/>
    <w:rsid w:val="007F0A2B"/>
    <w:rsid w:val="00805018"/>
    <w:rsid w:val="0083609D"/>
    <w:rsid w:val="00837519"/>
    <w:rsid w:val="008A26CD"/>
    <w:rsid w:val="0095615E"/>
    <w:rsid w:val="00980D95"/>
    <w:rsid w:val="009D101A"/>
    <w:rsid w:val="00A1067A"/>
    <w:rsid w:val="00A23529"/>
    <w:rsid w:val="00A54C5C"/>
    <w:rsid w:val="00AF504A"/>
    <w:rsid w:val="00AF69C2"/>
    <w:rsid w:val="00B43CA1"/>
    <w:rsid w:val="00BB590C"/>
    <w:rsid w:val="00C62A32"/>
    <w:rsid w:val="00C75508"/>
    <w:rsid w:val="00CE7A1E"/>
    <w:rsid w:val="00D27C02"/>
    <w:rsid w:val="00D81594"/>
    <w:rsid w:val="00D905FE"/>
    <w:rsid w:val="00DC0648"/>
    <w:rsid w:val="00DE683E"/>
    <w:rsid w:val="00E37370"/>
    <w:rsid w:val="00E5086E"/>
    <w:rsid w:val="00E61ECE"/>
    <w:rsid w:val="00EC37D7"/>
    <w:rsid w:val="00EF31B8"/>
    <w:rsid w:val="00F27288"/>
    <w:rsid w:val="00F36F3B"/>
    <w:rsid w:val="00F6170E"/>
    <w:rsid w:val="00FC1E14"/>
    <w:rsid w:val="01141A98"/>
    <w:rsid w:val="01A61D42"/>
    <w:rsid w:val="01F60F20"/>
    <w:rsid w:val="02006032"/>
    <w:rsid w:val="02317EBA"/>
    <w:rsid w:val="02B02725"/>
    <w:rsid w:val="02B415E0"/>
    <w:rsid w:val="03424C93"/>
    <w:rsid w:val="04AF0187"/>
    <w:rsid w:val="04B107E4"/>
    <w:rsid w:val="05801EA2"/>
    <w:rsid w:val="06402AB7"/>
    <w:rsid w:val="065C119D"/>
    <w:rsid w:val="06BC1C80"/>
    <w:rsid w:val="06C54AE4"/>
    <w:rsid w:val="07363DE8"/>
    <w:rsid w:val="085E1B67"/>
    <w:rsid w:val="09166C21"/>
    <w:rsid w:val="09CD7B74"/>
    <w:rsid w:val="0B4D69D1"/>
    <w:rsid w:val="0C6D7991"/>
    <w:rsid w:val="0DC56DB7"/>
    <w:rsid w:val="0EBC3A10"/>
    <w:rsid w:val="0F3F5763"/>
    <w:rsid w:val="104B4939"/>
    <w:rsid w:val="10C72397"/>
    <w:rsid w:val="10D91D39"/>
    <w:rsid w:val="10E7608B"/>
    <w:rsid w:val="11D04370"/>
    <w:rsid w:val="11D3087E"/>
    <w:rsid w:val="11E95161"/>
    <w:rsid w:val="135D50E0"/>
    <w:rsid w:val="140C67F7"/>
    <w:rsid w:val="1439429E"/>
    <w:rsid w:val="14A7078B"/>
    <w:rsid w:val="150755C1"/>
    <w:rsid w:val="152630E4"/>
    <w:rsid w:val="153E1FAC"/>
    <w:rsid w:val="15A97832"/>
    <w:rsid w:val="15AA394D"/>
    <w:rsid w:val="15D2456B"/>
    <w:rsid w:val="160010B8"/>
    <w:rsid w:val="160F4DEC"/>
    <w:rsid w:val="16730876"/>
    <w:rsid w:val="17742C42"/>
    <w:rsid w:val="18D4644D"/>
    <w:rsid w:val="1A8D11F8"/>
    <w:rsid w:val="1B120FCC"/>
    <w:rsid w:val="1B5D76C4"/>
    <w:rsid w:val="1BF126D7"/>
    <w:rsid w:val="1C443DFB"/>
    <w:rsid w:val="1C762525"/>
    <w:rsid w:val="1CBD0D02"/>
    <w:rsid w:val="1D46117F"/>
    <w:rsid w:val="1F160B12"/>
    <w:rsid w:val="1F1B2163"/>
    <w:rsid w:val="1F5C25A9"/>
    <w:rsid w:val="1F9C23CB"/>
    <w:rsid w:val="1FF614C6"/>
    <w:rsid w:val="217468C2"/>
    <w:rsid w:val="222040C6"/>
    <w:rsid w:val="2237327E"/>
    <w:rsid w:val="224432EC"/>
    <w:rsid w:val="224D1557"/>
    <w:rsid w:val="2269788F"/>
    <w:rsid w:val="236F0748"/>
    <w:rsid w:val="2384226A"/>
    <w:rsid w:val="23EF57E6"/>
    <w:rsid w:val="24144A5F"/>
    <w:rsid w:val="24902194"/>
    <w:rsid w:val="24D12A43"/>
    <w:rsid w:val="259B01ED"/>
    <w:rsid w:val="25A140EE"/>
    <w:rsid w:val="25AB2988"/>
    <w:rsid w:val="270B3B78"/>
    <w:rsid w:val="273C106A"/>
    <w:rsid w:val="28291C5B"/>
    <w:rsid w:val="286550B5"/>
    <w:rsid w:val="290835D2"/>
    <w:rsid w:val="29805D66"/>
    <w:rsid w:val="2B10324A"/>
    <w:rsid w:val="2C381745"/>
    <w:rsid w:val="2DDC10D4"/>
    <w:rsid w:val="2E00486D"/>
    <w:rsid w:val="2E386535"/>
    <w:rsid w:val="2E525B51"/>
    <w:rsid w:val="2E625356"/>
    <w:rsid w:val="2EBD225C"/>
    <w:rsid w:val="2EDF683F"/>
    <w:rsid w:val="2FBA508C"/>
    <w:rsid w:val="2FF15183"/>
    <w:rsid w:val="31F94214"/>
    <w:rsid w:val="33952EA4"/>
    <w:rsid w:val="33C102D6"/>
    <w:rsid w:val="35FA5C53"/>
    <w:rsid w:val="37EC475E"/>
    <w:rsid w:val="38CB5424"/>
    <w:rsid w:val="39773298"/>
    <w:rsid w:val="39AA260A"/>
    <w:rsid w:val="3A8E69F5"/>
    <w:rsid w:val="3AB02FF3"/>
    <w:rsid w:val="3D080301"/>
    <w:rsid w:val="3D624314"/>
    <w:rsid w:val="3D9E27A3"/>
    <w:rsid w:val="3E415B7A"/>
    <w:rsid w:val="3EBA4EF2"/>
    <w:rsid w:val="3EFD0AF2"/>
    <w:rsid w:val="3F1E7B3E"/>
    <w:rsid w:val="400D4FBC"/>
    <w:rsid w:val="4199385B"/>
    <w:rsid w:val="42CF5A5F"/>
    <w:rsid w:val="42DB5E86"/>
    <w:rsid w:val="42FD0B0E"/>
    <w:rsid w:val="431764BD"/>
    <w:rsid w:val="43D33DEC"/>
    <w:rsid w:val="443E22EF"/>
    <w:rsid w:val="44BA25C1"/>
    <w:rsid w:val="44CE3C61"/>
    <w:rsid w:val="45170470"/>
    <w:rsid w:val="453A6A8E"/>
    <w:rsid w:val="45461D5A"/>
    <w:rsid w:val="46031DA3"/>
    <w:rsid w:val="465C4254"/>
    <w:rsid w:val="46BF0DF2"/>
    <w:rsid w:val="47124978"/>
    <w:rsid w:val="49235EDB"/>
    <w:rsid w:val="4A7B0C19"/>
    <w:rsid w:val="4AD305D5"/>
    <w:rsid w:val="4BA30287"/>
    <w:rsid w:val="4CAF55CF"/>
    <w:rsid w:val="4DCD7C85"/>
    <w:rsid w:val="4E5220E4"/>
    <w:rsid w:val="4E57126A"/>
    <w:rsid w:val="4F05667E"/>
    <w:rsid w:val="4F325FE4"/>
    <w:rsid w:val="4F5211E1"/>
    <w:rsid w:val="4F93333A"/>
    <w:rsid w:val="50625C4A"/>
    <w:rsid w:val="50866A20"/>
    <w:rsid w:val="51634900"/>
    <w:rsid w:val="52050304"/>
    <w:rsid w:val="52573541"/>
    <w:rsid w:val="53483E31"/>
    <w:rsid w:val="540975BA"/>
    <w:rsid w:val="5551335A"/>
    <w:rsid w:val="56286A6C"/>
    <w:rsid w:val="56DF4480"/>
    <w:rsid w:val="57C0360A"/>
    <w:rsid w:val="57D975BA"/>
    <w:rsid w:val="59164D29"/>
    <w:rsid w:val="59935520"/>
    <w:rsid w:val="5A4735B2"/>
    <w:rsid w:val="5A5077F7"/>
    <w:rsid w:val="5A932C60"/>
    <w:rsid w:val="5B0077FB"/>
    <w:rsid w:val="5B5950CC"/>
    <w:rsid w:val="5B942503"/>
    <w:rsid w:val="5BB120E7"/>
    <w:rsid w:val="5CEA7982"/>
    <w:rsid w:val="5CF41B87"/>
    <w:rsid w:val="5D39212D"/>
    <w:rsid w:val="5D5C48FA"/>
    <w:rsid w:val="5F8363CD"/>
    <w:rsid w:val="604A450E"/>
    <w:rsid w:val="613C57D9"/>
    <w:rsid w:val="63346FED"/>
    <w:rsid w:val="63636CD5"/>
    <w:rsid w:val="646D4347"/>
    <w:rsid w:val="65FD7231"/>
    <w:rsid w:val="66B968F0"/>
    <w:rsid w:val="673352B2"/>
    <w:rsid w:val="682A54C0"/>
    <w:rsid w:val="692D5B9D"/>
    <w:rsid w:val="6A266F26"/>
    <w:rsid w:val="6BB03543"/>
    <w:rsid w:val="6C3004AF"/>
    <w:rsid w:val="6CAB07A7"/>
    <w:rsid w:val="6D5E75F5"/>
    <w:rsid w:val="6D9F619C"/>
    <w:rsid w:val="6E0B33CA"/>
    <w:rsid w:val="6FB62CB3"/>
    <w:rsid w:val="701F3446"/>
    <w:rsid w:val="711316AD"/>
    <w:rsid w:val="719F2F97"/>
    <w:rsid w:val="729A2A42"/>
    <w:rsid w:val="73846FF0"/>
    <w:rsid w:val="743B7D6B"/>
    <w:rsid w:val="76443A4D"/>
    <w:rsid w:val="76C63BB6"/>
    <w:rsid w:val="7A6B12DE"/>
    <w:rsid w:val="7AC12F15"/>
    <w:rsid w:val="7AC1799D"/>
    <w:rsid w:val="7BAF0C5B"/>
    <w:rsid w:val="7C2C2EB2"/>
    <w:rsid w:val="7C8A3BB4"/>
    <w:rsid w:val="7CB445C8"/>
    <w:rsid w:val="7D1C6DD9"/>
    <w:rsid w:val="7F084D3A"/>
    <w:rsid w:val="7F8635EB"/>
    <w:rsid w:val="7FE01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rFonts w:ascii="Calibri" w:hAnsi="Calibri" w:eastAsia="宋体" w:cs="Calibri"/>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ascii="Times New Roman" w:hAnsi="Times New Roman" w:eastAsia="宋体" w:cs="Times New Roman"/>
    </w:rPr>
  </w:style>
  <w:style w:type="table" w:styleId="8">
    <w:name w:val="Table Grid"/>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0"/>
    <w:rPr>
      <w:sz w:val="18"/>
      <w:szCs w:val="18"/>
    </w:rPr>
  </w:style>
  <w:style w:type="character" w:customStyle="1" w:styleId="11">
    <w:name w:val="批注框文本 Char"/>
    <w:link w:val="2"/>
    <w:qFormat/>
    <w:uiPriority w:val="0"/>
    <w:rPr>
      <w:rFonts w:ascii="Calibri" w:hAnsi="Calibri" w:eastAsia="宋体" w:cs="Calibri"/>
      <w:sz w:val="18"/>
      <w:szCs w:val="18"/>
    </w:rPr>
  </w:style>
  <w:style w:type="character" w:customStyle="1" w:styleId="12">
    <w:name w:val="批注框文本 Char1"/>
    <w:basedOn w:val="5"/>
    <w:semiHidden/>
    <w:qFormat/>
    <w:uiPriority w:val="99"/>
    <w:rPr>
      <w:sz w:val="18"/>
      <w:szCs w:val="18"/>
    </w:rPr>
  </w:style>
  <w:style w:type="paragraph" w:styleId="13">
    <w:name w:val="List Paragraph"/>
    <w:basedOn w:val="1"/>
    <w:qFormat/>
    <w:uiPriority w:val="0"/>
    <w:pPr>
      <w:ind w:firstLine="420" w:firstLineChars="200"/>
    </w:pPr>
    <w:rPr>
      <w:rFonts w:ascii="等线" w:hAnsi="等线" w:eastAsia="等线" w:cs="Times New Roman"/>
    </w:rPr>
  </w:style>
  <w:style w:type="paragraph" w:customStyle="1" w:styleId="14">
    <w:name w:val="_Style 2"/>
    <w:basedOn w:val="1"/>
    <w:qFormat/>
    <w:uiPriority w:val="0"/>
    <w:pPr>
      <w:ind w:firstLine="420" w:firstLineChars="200"/>
    </w:pPr>
    <w:rPr>
      <w:rFonts w:ascii="等线" w:hAnsi="等线" w:eastAsia="等线" w:cs="Times New Roman"/>
    </w:rPr>
  </w:style>
  <w:style w:type="paragraph" w:customStyle="1" w:styleId="15">
    <w:name w:val="列出段落1"/>
    <w:basedOn w:val="1"/>
    <w:qFormat/>
    <w:uiPriority w:val="34"/>
    <w:pPr>
      <w:ind w:firstLine="420" w:firstLineChars="200"/>
    </w:pPr>
    <w:rPr>
      <w:rFonts w:ascii="Calibri" w:hAnsi="Calibri" w:eastAsia="宋体" w:cs="Times New Roman"/>
    </w:rPr>
  </w:style>
  <w:style w:type="paragraph" w:customStyle="1" w:styleId="16">
    <w:name w:val="_Style 1"/>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515C3-8BB3-4ABA-93B0-396388A2D63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2426</Words>
  <Characters>13830</Characters>
  <Lines>115</Lines>
  <Paragraphs>32</Paragraphs>
  <TotalTime>43</TotalTime>
  <ScaleCrop>false</ScaleCrop>
  <LinksUpToDate>false</LinksUpToDate>
  <CharactersWithSpaces>16224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2017-12-04T01:17:00Z</dcterms:created>
  <dc:creator>gyx</dc:creator>
  <cp:lastModifiedBy>hy1990</cp:lastModifiedBy>
  <cp:lastPrinted>2017-12-04T01:37:00Z</cp:lastPrinted>
  <dcterms:modified xsi:type="dcterms:W3CDTF">2018-08-23T09:37:46Z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